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70FE" w14:textId="77777777" w:rsidR="00B743E3" w:rsidRPr="00A659AF" w:rsidRDefault="0027380F" w:rsidP="00B743E3">
      <w:pPr>
        <w:jc w:val="center"/>
        <w:rPr>
          <w:b/>
          <w:sz w:val="28"/>
          <w:szCs w:val="28"/>
        </w:rPr>
      </w:pPr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C46E2F">
        <w:rPr>
          <w:b/>
          <w:sz w:val="28"/>
          <w:szCs w:val="28"/>
          <w:u w:val="single"/>
        </w:rPr>
        <w:t>bez odvodů zaměstnavatele na sociální a zdravotní pojištění</w:t>
      </w:r>
      <w:r w:rsidR="005D5898" w:rsidRPr="00A659AF">
        <w:rPr>
          <w:b/>
          <w:sz w:val="28"/>
          <w:szCs w:val="28"/>
        </w:rPr>
        <w:t xml:space="preserve">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14:paraId="4838114B" w14:textId="77777777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14:paraId="750DC9EA" w14:textId="77777777"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D0809C6" w14:textId="77777777"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286BBCD5" w14:textId="77777777"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14:paraId="5476F6DE" w14:textId="77777777" w:rsidTr="00A659AF">
        <w:trPr>
          <w:jc w:val="center"/>
        </w:trPr>
        <w:tc>
          <w:tcPr>
            <w:tcW w:w="551" w:type="dxa"/>
          </w:tcPr>
          <w:p w14:paraId="29FC42E3" w14:textId="77777777"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9ED3BC" w14:textId="77777777"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14:paraId="612DA1E5" w14:textId="77777777"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A8BCC9" w14:textId="77777777" w:rsidR="001C26D2" w:rsidRDefault="001C26D2"/>
        </w:tc>
        <w:tc>
          <w:tcPr>
            <w:tcW w:w="1785" w:type="dxa"/>
            <w:shd w:val="clear" w:color="auto" w:fill="auto"/>
          </w:tcPr>
          <w:p w14:paraId="1A5F48C2" w14:textId="60A01DD9" w:rsidR="001C26D2" w:rsidRDefault="00177278" w:rsidP="00DB1069">
            <w:r>
              <w:t>387</w:t>
            </w:r>
            <w:r w:rsidR="001C26D2">
              <w:t>,- Kč/hod</w:t>
            </w:r>
          </w:p>
        </w:tc>
      </w:tr>
      <w:tr w:rsidR="001C26D2" w14:paraId="3D9689E9" w14:textId="77777777" w:rsidTr="00A659AF">
        <w:trPr>
          <w:jc w:val="center"/>
        </w:trPr>
        <w:tc>
          <w:tcPr>
            <w:tcW w:w="551" w:type="dxa"/>
          </w:tcPr>
          <w:p w14:paraId="72E98BEB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2.</w:t>
            </w:r>
          </w:p>
        </w:tc>
        <w:tc>
          <w:tcPr>
            <w:tcW w:w="2511" w:type="dxa"/>
          </w:tcPr>
          <w:p w14:paraId="04A9BE72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EFBC97E" w14:textId="77777777"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14:paraId="1C6DDBD0" w14:textId="72732B40" w:rsidR="001C26D2" w:rsidRDefault="005E6D56" w:rsidP="00DB1069">
            <w:r>
              <w:t>3</w:t>
            </w:r>
            <w:r w:rsidR="00177278">
              <w:t>31</w:t>
            </w:r>
            <w:r w:rsidR="001C26D2">
              <w:t>,- Kč/hod</w:t>
            </w:r>
          </w:p>
        </w:tc>
      </w:tr>
      <w:tr w:rsidR="001C26D2" w14:paraId="63D46575" w14:textId="77777777" w:rsidTr="00A659AF">
        <w:trPr>
          <w:jc w:val="center"/>
        </w:trPr>
        <w:tc>
          <w:tcPr>
            <w:tcW w:w="551" w:type="dxa"/>
          </w:tcPr>
          <w:p w14:paraId="53359732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3.</w:t>
            </w:r>
          </w:p>
        </w:tc>
        <w:tc>
          <w:tcPr>
            <w:tcW w:w="2511" w:type="dxa"/>
          </w:tcPr>
          <w:p w14:paraId="49F6340D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537BD3A" w14:textId="77777777"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14:paraId="46632021" w14:textId="3B459FF6" w:rsidR="001C26D2" w:rsidRDefault="00EB5B58" w:rsidP="000B44B5">
            <w:r>
              <w:t>3</w:t>
            </w:r>
            <w:r w:rsidR="00177278">
              <w:t>31</w:t>
            </w:r>
            <w:r w:rsidR="001C26D2">
              <w:t>,- Kč/hod</w:t>
            </w:r>
          </w:p>
        </w:tc>
      </w:tr>
      <w:tr w:rsidR="001C26D2" w14:paraId="5C57415F" w14:textId="77777777" w:rsidTr="00A659AF">
        <w:trPr>
          <w:jc w:val="center"/>
        </w:trPr>
        <w:tc>
          <w:tcPr>
            <w:tcW w:w="551" w:type="dxa"/>
          </w:tcPr>
          <w:p w14:paraId="664520AE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4.</w:t>
            </w:r>
          </w:p>
        </w:tc>
        <w:tc>
          <w:tcPr>
            <w:tcW w:w="2511" w:type="dxa"/>
          </w:tcPr>
          <w:p w14:paraId="050391A0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4F65581" w14:textId="77777777" w:rsidR="001C26D2" w:rsidRDefault="001C26D2" w:rsidP="001D7496"/>
        </w:tc>
        <w:tc>
          <w:tcPr>
            <w:tcW w:w="1785" w:type="dxa"/>
            <w:shd w:val="clear" w:color="auto" w:fill="auto"/>
          </w:tcPr>
          <w:p w14:paraId="293B206A" w14:textId="2E595A66" w:rsidR="001C26D2" w:rsidRDefault="00DD5D3C" w:rsidP="00DB1069">
            <w:r>
              <w:t>2</w:t>
            </w:r>
            <w:r w:rsidR="00177278">
              <w:t>92</w:t>
            </w:r>
            <w:r w:rsidR="001C26D2">
              <w:t>,- Kč/hod</w:t>
            </w:r>
          </w:p>
        </w:tc>
      </w:tr>
      <w:tr w:rsidR="001C26D2" w14:paraId="0FBDB915" w14:textId="77777777" w:rsidTr="00A659AF">
        <w:trPr>
          <w:jc w:val="center"/>
        </w:trPr>
        <w:tc>
          <w:tcPr>
            <w:tcW w:w="551" w:type="dxa"/>
          </w:tcPr>
          <w:p w14:paraId="1A73C290" w14:textId="77777777" w:rsidR="001C26D2" w:rsidRPr="00710FC9" w:rsidRDefault="001C26D2" w:rsidP="005B0608">
            <w:pPr>
              <w:rPr>
                <w:b/>
              </w:rPr>
            </w:pPr>
            <w:r w:rsidRPr="00710FC9">
              <w:rPr>
                <w:b/>
              </w:rPr>
              <w:t>5.</w:t>
            </w:r>
          </w:p>
        </w:tc>
        <w:tc>
          <w:tcPr>
            <w:tcW w:w="2511" w:type="dxa"/>
          </w:tcPr>
          <w:p w14:paraId="65FBDB1D" w14:textId="77777777" w:rsidR="001C26D2" w:rsidRPr="00710FC9" w:rsidRDefault="001C26D2" w:rsidP="005B0608">
            <w:pPr>
              <w:rPr>
                <w:b/>
              </w:rPr>
            </w:pPr>
            <w:r w:rsidRPr="00710FC9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A11C859" w14:textId="77777777"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14:paraId="673FA584" w14:textId="5D82C4B7" w:rsidR="001C26D2" w:rsidRDefault="00824ACF" w:rsidP="001D7496">
            <w:r>
              <w:t>2</w:t>
            </w:r>
            <w:r w:rsidR="00177278">
              <w:t>54</w:t>
            </w:r>
            <w:r w:rsidR="001C26D2">
              <w:t>,- Kč/hod</w:t>
            </w:r>
          </w:p>
        </w:tc>
      </w:tr>
      <w:tr w:rsidR="001C26D2" w14:paraId="7CC37C20" w14:textId="77777777" w:rsidTr="00A659AF">
        <w:trPr>
          <w:jc w:val="center"/>
        </w:trPr>
        <w:tc>
          <w:tcPr>
            <w:tcW w:w="551" w:type="dxa"/>
          </w:tcPr>
          <w:p w14:paraId="7C722554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6.</w:t>
            </w:r>
          </w:p>
        </w:tc>
        <w:tc>
          <w:tcPr>
            <w:tcW w:w="2511" w:type="dxa"/>
          </w:tcPr>
          <w:p w14:paraId="420F0B64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34C92D" w14:textId="77777777" w:rsidR="001C26D2" w:rsidRDefault="001C26D2" w:rsidP="001D7496"/>
        </w:tc>
        <w:tc>
          <w:tcPr>
            <w:tcW w:w="1785" w:type="dxa"/>
            <w:shd w:val="clear" w:color="auto" w:fill="auto"/>
          </w:tcPr>
          <w:p w14:paraId="4216B8FC" w14:textId="29F0C70E" w:rsidR="001C26D2" w:rsidRDefault="00EB5B58" w:rsidP="00DD5D3C">
            <w:r>
              <w:t>5</w:t>
            </w:r>
            <w:r w:rsidR="00177278">
              <w:t>62</w:t>
            </w:r>
            <w:r w:rsidR="001C26D2">
              <w:t>,-Kč/hod</w:t>
            </w:r>
          </w:p>
        </w:tc>
      </w:tr>
      <w:tr w:rsidR="001C26D2" w14:paraId="37084521" w14:textId="77777777" w:rsidTr="00A659AF">
        <w:trPr>
          <w:jc w:val="center"/>
        </w:trPr>
        <w:tc>
          <w:tcPr>
            <w:tcW w:w="551" w:type="dxa"/>
          </w:tcPr>
          <w:p w14:paraId="727DDCFF" w14:textId="77777777" w:rsidR="001C26D2" w:rsidRPr="00710FC9" w:rsidRDefault="001C26D2" w:rsidP="00367C91">
            <w:pPr>
              <w:rPr>
                <w:b/>
              </w:rPr>
            </w:pPr>
            <w:r w:rsidRPr="00710FC9">
              <w:rPr>
                <w:b/>
              </w:rPr>
              <w:t>7.</w:t>
            </w:r>
          </w:p>
        </w:tc>
        <w:tc>
          <w:tcPr>
            <w:tcW w:w="2511" w:type="dxa"/>
          </w:tcPr>
          <w:p w14:paraId="619408C3" w14:textId="77777777" w:rsidR="001C26D2" w:rsidRPr="00710FC9" w:rsidRDefault="001C26D2" w:rsidP="00367C91">
            <w:pPr>
              <w:rPr>
                <w:b/>
              </w:rPr>
            </w:pPr>
            <w:r w:rsidRPr="00710FC9">
              <w:rPr>
                <w:b/>
              </w:rPr>
              <w:t>Vědecko-výzkumný pracovník/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72110DD" w14:textId="77777777" w:rsidR="001C26D2" w:rsidRDefault="001C26D2" w:rsidP="001D7496"/>
        </w:tc>
        <w:tc>
          <w:tcPr>
            <w:tcW w:w="1785" w:type="dxa"/>
            <w:shd w:val="clear" w:color="auto" w:fill="auto"/>
          </w:tcPr>
          <w:p w14:paraId="1A90909B" w14:textId="74B192BD" w:rsidR="001C26D2" w:rsidRDefault="00824ACF" w:rsidP="001D7496">
            <w:r>
              <w:t>5</w:t>
            </w:r>
            <w:r w:rsidR="00177278">
              <w:t>62</w:t>
            </w:r>
            <w:r w:rsidR="001C26D2">
              <w:t>,-Kč/hod</w:t>
            </w:r>
          </w:p>
        </w:tc>
      </w:tr>
      <w:tr w:rsidR="001C26D2" w14:paraId="2718803A" w14:textId="77777777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14:paraId="5350CD04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14:paraId="5DD5FDF9" w14:textId="77777777" w:rsidR="001C26D2" w:rsidRPr="00710FC9" w:rsidRDefault="001C26D2">
            <w:pPr>
              <w:rPr>
                <w:b/>
              </w:rPr>
            </w:pPr>
            <w:r w:rsidRPr="00710FC9"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57D2C65" w14:textId="77777777"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14:paraId="5E1D10F5" w14:textId="77777777"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14:paraId="1C2060FF" w14:textId="77777777"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14:paraId="2135CFE2" w14:textId="77777777"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14:paraId="2874E240" w14:textId="5E473132" w:rsidR="001C26D2" w:rsidRDefault="00824ACF" w:rsidP="000B44B5">
            <w:r>
              <w:t>5</w:t>
            </w:r>
            <w:r w:rsidR="00177278">
              <w:t>62</w:t>
            </w:r>
            <w:r w:rsidR="001C26D2">
              <w:t>,-Kč/hod</w:t>
            </w:r>
          </w:p>
        </w:tc>
      </w:tr>
      <w:tr w:rsidR="001C26D2" w14:paraId="73EFB7DC" w14:textId="77777777" w:rsidTr="00A659AF">
        <w:trPr>
          <w:trHeight w:val="631"/>
          <w:jc w:val="center"/>
        </w:trPr>
        <w:tc>
          <w:tcPr>
            <w:tcW w:w="551" w:type="dxa"/>
            <w:vMerge/>
          </w:tcPr>
          <w:p w14:paraId="71FBF5C7" w14:textId="77777777"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14:paraId="6A10C2C9" w14:textId="77777777"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00D7DA7" w14:textId="77777777"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14:paraId="409A20F9" w14:textId="77777777" w:rsidR="001C26D2" w:rsidRDefault="001C26D2" w:rsidP="000B44B5"/>
        </w:tc>
      </w:tr>
      <w:tr w:rsidR="001C26D2" w14:paraId="044DC262" w14:textId="77777777" w:rsidTr="00A659AF">
        <w:trPr>
          <w:jc w:val="center"/>
        </w:trPr>
        <w:tc>
          <w:tcPr>
            <w:tcW w:w="551" w:type="dxa"/>
          </w:tcPr>
          <w:p w14:paraId="4E6D7718" w14:textId="77777777"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14:paraId="587EBD71" w14:textId="77777777"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1367D35" w14:textId="77777777"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14:paraId="726E15F8" w14:textId="1AE2037B" w:rsidR="001C26D2" w:rsidRDefault="00824ACF" w:rsidP="00DB1069">
            <w:r>
              <w:t>3</w:t>
            </w:r>
            <w:r w:rsidR="00177278">
              <w:t>87</w:t>
            </w:r>
            <w:r w:rsidR="001C26D2">
              <w:t>,- Kč/hod</w:t>
            </w:r>
          </w:p>
        </w:tc>
      </w:tr>
      <w:tr w:rsidR="001C26D2" w14:paraId="4CCBE07F" w14:textId="77777777" w:rsidTr="00A659AF">
        <w:trPr>
          <w:jc w:val="center"/>
        </w:trPr>
        <w:tc>
          <w:tcPr>
            <w:tcW w:w="551" w:type="dxa"/>
          </w:tcPr>
          <w:p w14:paraId="3626E3AC" w14:textId="77777777"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14:paraId="0CF90E8F" w14:textId="77777777"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9B04BF4" w14:textId="77777777"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14:paraId="0B5EBED6" w14:textId="00AAF08F" w:rsidR="001C26D2" w:rsidRDefault="00824ACF" w:rsidP="00DB1069">
            <w:r>
              <w:t>2</w:t>
            </w:r>
            <w:r w:rsidR="00177278">
              <w:t>33</w:t>
            </w:r>
            <w:r w:rsidR="001C26D2">
              <w:t>,- Kč/hod</w:t>
            </w:r>
          </w:p>
        </w:tc>
      </w:tr>
      <w:tr w:rsidR="001C26D2" w14:paraId="7FF48CBA" w14:textId="77777777" w:rsidTr="00A659AF">
        <w:trPr>
          <w:jc w:val="center"/>
        </w:trPr>
        <w:tc>
          <w:tcPr>
            <w:tcW w:w="551" w:type="dxa"/>
          </w:tcPr>
          <w:p w14:paraId="44705049" w14:textId="77777777"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14:paraId="23C4ECCB" w14:textId="77777777"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14:paraId="54BCED47" w14:textId="77777777"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EE7AC35" w14:textId="77777777" w:rsidR="001C26D2" w:rsidRDefault="001C26D2"/>
        </w:tc>
        <w:tc>
          <w:tcPr>
            <w:tcW w:w="1785" w:type="dxa"/>
            <w:shd w:val="clear" w:color="auto" w:fill="auto"/>
          </w:tcPr>
          <w:p w14:paraId="48C67147" w14:textId="55602CF3" w:rsidR="001C26D2" w:rsidRDefault="00EB5B58" w:rsidP="00DB1069">
            <w:r>
              <w:t>7</w:t>
            </w:r>
            <w:r w:rsidR="00177278">
              <w:t>79</w:t>
            </w:r>
            <w:r w:rsidR="001C26D2">
              <w:t>,- Kč/hod</w:t>
            </w:r>
          </w:p>
        </w:tc>
      </w:tr>
    </w:tbl>
    <w:p w14:paraId="63C7B6E7" w14:textId="77777777" w:rsidR="00FC3D0E" w:rsidRDefault="00FC3D0E"/>
    <w:p w14:paraId="7FC09527" w14:textId="77777777" w:rsidR="00FC3D0E" w:rsidRDefault="00DC60E4">
      <w:r>
        <w:t>Poznámky:</w:t>
      </w:r>
    </w:p>
    <w:p w14:paraId="1A270630" w14:textId="77777777"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14:paraId="66250D37" w14:textId="77777777"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(tzn. zahrnují také případné odměny a další benefity poskytované zaměstnavatelem)</w:t>
      </w:r>
    </w:p>
    <w:p w14:paraId="3678F682" w14:textId="77777777"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14:paraId="5995B8E9" w14:textId="77777777" w:rsidR="00E01499" w:rsidRDefault="00E01499" w:rsidP="006F72D2">
      <w:pPr>
        <w:pStyle w:val="Odstavecseseznamem"/>
        <w:jc w:val="both"/>
      </w:pPr>
    </w:p>
    <w:p w14:paraId="5FE39AC2" w14:textId="77777777" w:rsidR="00E01499" w:rsidRDefault="00E01499" w:rsidP="006F72D2">
      <w:pPr>
        <w:pStyle w:val="Odstavecseseznamem"/>
        <w:jc w:val="both"/>
      </w:pPr>
    </w:p>
    <w:p w14:paraId="39B4F5B2" w14:textId="77777777"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E4272BF" w14:textId="77777777"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14:paraId="0638F55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14:paraId="52299A85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14:paraId="2119C0D4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0736B1" w14:textId="77777777"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3CA0E8C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9D0095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14:paraId="672C00EF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1E2CC27E" w14:textId="77777777"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14:paraId="362E244E" w14:textId="77777777"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14:paraId="23339795" w14:textId="77777777"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14:paraId="0D4B0167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118190D5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14:paraId="329DE8A3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EF283F6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14:paraId="68BD70E5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14:paraId="46A0FD33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14:paraId="291E589B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14:paraId="0C3A0C4D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14:paraId="29F69F38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14:paraId="7546F87D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14:paraId="3EB7C8C0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14:paraId="2B9D329C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14:paraId="48AB61BD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14:paraId="71D16C0B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14:paraId="0A2AE0C7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14:paraId="29FDF2A8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14:paraId="0E52F1FF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14:paraId="1F1A8ABF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14:paraId="58498353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14:paraId="173FDB00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14:paraId="07C14C4C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14:paraId="1D98A30E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14:paraId="03B40058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14:paraId="2B7DE28C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14:paraId="1768DFA4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14:paraId="2D5854B2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14:paraId="30B5FA65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14:paraId="5053C457" w14:textId="77777777"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14:paraId="38A01AAB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12BDC86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14:paraId="3AB7E8AE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3C66398C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14:paraId="38BA7DA3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14:paraId="65729E85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14:paraId="79383904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14:paraId="7CF05373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14:paraId="2ABE4C81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14:paraId="6189AFBA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14:paraId="7A275B9E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14:paraId="52F2AF90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14:paraId="43460832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14:paraId="70B53AAE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14:paraId="73992137" w14:textId="77777777"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ŽoP – její zpracování </w:t>
      </w:r>
    </w:p>
    <w:p w14:paraId="549C2C7F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0663E52C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4. Účetnictví projektu </w:t>
      </w:r>
    </w:p>
    <w:p w14:paraId="415B8514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F0D1DAA" w14:textId="77777777"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14:paraId="6537F4F2" w14:textId="77777777"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14:paraId="2EBCE139" w14:textId="77777777"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14:paraId="1F192478" w14:textId="77777777"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14:paraId="2298E47D" w14:textId="77777777"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14:paraId="5E826188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4AE47B3E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14:paraId="3A58D563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14:paraId="7CFF04F6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14:paraId="5E6E54F1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14:paraId="49BD79E4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14:paraId="04F9FF97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14:paraId="05CEFC94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14:paraId="70BC807F" w14:textId="77777777"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14:paraId="0A9A73F6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25F6687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14:paraId="00ED31CC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69C100A" w14:textId="77777777"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Vytvoření odpovídajícího informačního prostředí projektu (internetové stránky, aplikace, e-learning, databáze) a jeho aktualizace a údržba. </w:t>
      </w:r>
    </w:p>
    <w:p w14:paraId="4C201A90" w14:textId="77777777"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14:paraId="06A7DDDF" w14:textId="77777777"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Spolupráce s manažery a odbornými garanty projektu a dodavateli v rámci informačních technologií, případně zpracovateli grafiky. </w:t>
      </w:r>
    </w:p>
    <w:p w14:paraId="70F75DD2" w14:textId="77777777"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14:paraId="5CD728C3" w14:textId="77777777"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14:paraId="4543BB33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52715EC1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14:paraId="624CFA09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3E212900" w14:textId="77777777"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14:paraId="192EB6E6" w14:textId="77777777"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14:paraId="302B5D7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0AAE4647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14:paraId="5ACAB84E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E0D701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14:paraId="5492D1F7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1F8DCADF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14:paraId="1DAC9432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14:paraId="00BE0B13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14:paraId="15BB8144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14:paraId="555ACB5F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14:paraId="1738CD4C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14:paraId="7928AD3B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14:paraId="288A9B5C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14:paraId="6876D3B0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14:paraId="31A3FAC7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14:paraId="7AD87716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14:paraId="5D5D7C2E" w14:textId="77777777"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14:paraId="6671CDD8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36F2CF34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14:paraId="1C03E1C6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5BF92146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14:paraId="7F7E6B0B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FDD856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14:paraId="605466F6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0FEC655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14:paraId="690B71FC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720B8D8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14:paraId="3D6030A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E384094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14:paraId="3F123E8A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14:paraId="39F606A1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14:paraId="2E6927CE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14:paraId="1328D119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14:paraId="1FEA5598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14:paraId="7BE273D1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14:paraId="398223B2" w14:textId="77777777"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Připraví a prezentuje odbornou přednášku, součástí je ukázka a předvedení používaných materiálů </w:t>
      </w:r>
    </w:p>
    <w:p w14:paraId="50A0266D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AEEF75E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14:paraId="2C94ADD6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5EDDB8AB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14:paraId="7B024E5C" w14:textId="77777777"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14:paraId="22852240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687FAA6B" w14:textId="77777777"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14:paraId="04B9BB6B" w14:textId="77777777"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14:paraId="6457A49A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115292A5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14:paraId="27D09098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747EA18" w14:textId="77777777"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14:paraId="6CEC4A25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3FE56CD2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14:paraId="5F8C8609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2CFEE7A1" w14:textId="77777777"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14:paraId="4A08D598" w14:textId="77777777"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14:paraId="4FF6F458" w14:textId="77777777"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14:paraId="5008C2C9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14:paraId="7B258BA8" w14:textId="77777777"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14:paraId="6A6BA8C9" w14:textId="77777777" w:rsidR="00E01499" w:rsidRDefault="00E01499" w:rsidP="006F72D2">
      <w:pPr>
        <w:jc w:val="both"/>
      </w:pPr>
    </w:p>
    <w:sectPr w:rsidR="00E01499" w:rsidSect="002738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4A39" w14:textId="77777777" w:rsidR="00704A7F" w:rsidRDefault="00704A7F" w:rsidP="007834D5">
      <w:pPr>
        <w:spacing w:after="0" w:line="240" w:lineRule="auto"/>
      </w:pPr>
      <w:r>
        <w:separator/>
      </w:r>
    </w:p>
  </w:endnote>
  <w:endnote w:type="continuationSeparator" w:id="0">
    <w:p w14:paraId="07325FE5" w14:textId="77777777" w:rsidR="00704A7F" w:rsidRDefault="00704A7F" w:rsidP="0078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117E" w14:textId="77777777" w:rsidR="00704A7F" w:rsidRDefault="00704A7F" w:rsidP="007834D5">
      <w:pPr>
        <w:spacing w:after="0" w:line="240" w:lineRule="auto"/>
      </w:pPr>
      <w:r>
        <w:separator/>
      </w:r>
    </w:p>
  </w:footnote>
  <w:footnote w:type="continuationSeparator" w:id="0">
    <w:p w14:paraId="24DA7956" w14:textId="77777777" w:rsidR="00704A7F" w:rsidRDefault="00704A7F" w:rsidP="0078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9D19" w14:textId="0A1BAC4F" w:rsidR="00285B33" w:rsidRDefault="00824ACF">
    <w:pPr>
      <w:pStyle w:val="Zhlav"/>
    </w:pPr>
    <w:r>
      <w:t xml:space="preserve">Platné od 1. </w:t>
    </w:r>
    <w:r w:rsidR="001A3A49">
      <w:t>3</w:t>
    </w:r>
    <w:r>
      <w:t>. 202</w:t>
    </w:r>
    <w:r w:rsidR="00710FC9">
      <w:t>3</w:t>
    </w:r>
    <w:r w:rsidR="00285B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77278"/>
    <w:rsid w:val="00180548"/>
    <w:rsid w:val="00184003"/>
    <w:rsid w:val="001934FB"/>
    <w:rsid w:val="001A3A49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85B33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601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A5129"/>
    <w:rsid w:val="005B0608"/>
    <w:rsid w:val="005B1A90"/>
    <w:rsid w:val="005C2CE2"/>
    <w:rsid w:val="005D5898"/>
    <w:rsid w:val="005E5282"/>
    <w:rsid w:val="005E6D56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2D2"/>
    <w:rsid w:val="006F7AA6"/>
    <w:rsid w:val="00701084"/>
    <w:rsid w:val="00701ED2"/>
    <w:rsid w:val="00704A7F"/>
    <w:rsid w:val="00710FC9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E54C5"/>
    <w:rsid w:val="007F2E6F"/>
    <w:rsid w:val="007F7BE3"/>
    <w:rsid w:val="008025CB"/>
    <w:rsid w:val="0081383D"/>
    <w:rsid w:val="00814F16"/>
    <w:rsid w:val="008153E1"/>
    <w:rsid w:val="008221C8"/>
    <w:rsid w:val="00824ACF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DB3"/>
    <w:rsid w:val="00A94F46"/>
    <w:rsid w:val="00AA0A50"/>
    <w:rsid w:val="00AA4A95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3094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46E2F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069"/>
    <w:rsid w:val="00DB1222"/>
    <w:rsid w:val="00DB1D61"/>
    <w:rsid w:val="00DB73CA"/>
    <w:rsid w:val="00DB7991"/>
    <w:rsid w:val="00DC0E12"/>
    <w:rsid w:val="00DC1DED"/>
    <w:rsid w:val="00DC60E4"/>
    <w:rsid w:val="00DD2551"/>
    <w:rsid w:val="00DD5D3C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B5B58"/>
    <w:rsid w:val="00EC4CFA"/>
    <w:rsid w:val="00EC75D9"/>
    <w:rsid w:val="00ED1DF7"/>
    <w:rsid w:val="00ED2CB3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11F0"/>
  <w15:docId w15:val="{E51354A2-C898-4E54-9553-7B4E7B4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B33"/>
  </w:style>
  <w:style w:type="paragraph" w:styleId="Zpat">
    <w:name w:val="footer"/>
    <w:basedOn w:val="Normln"/>
    <w:link w:val="ZpatChar"/>
    <w:uiPriority w:val="99"/>
    <w:unhideWhenUsed/>
    <w:rsid w:val="002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8BF3-14B5-4C06-884A-FF0F904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1341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Lukeš Pavel</cp:lastModifiedBy>
  <cp:revision>4</cp:revision>
  <cp:lastPrinted>2015-04-28T06:49:00Z</cp:lastPrinted>
  <dcterms:created xsi:type="dcterms:W3CDTF">2023-02-20T12:45:00Z</dcterms:created>
  <dcterms:modified xsi:type="dcterms:W3CDTF">2023-02-20T12:51:00Z</dcterms:modified>
</cp:coreProperties>
</file>