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27E9" w14:textId="59B8EBBD" w:rsidR="005F0F0F" w:rsidRPr="000D2F66" w:rsidRDefault="00125EC7" w:rsidP="009847E1">
      <w:pPr>
        <w:pStyle w:val="Nadpis2"/>
        <w:spacing w:before="0"/>
        <w:jc w:val="both"/>
      </w:pPr>
      <w:r>
        <w:t>Už 100 miliard korun</w:t>
      </w:r>
      <w:r w:rsidR="000D2F66" w:rsidRPr="000D2F66">
        <w:t xml:space="preserve"> z IROP </w:t>
      </w:r>
      <w:r>
        <w:t>pomáhá</w:t>
      </w:r>
      <w:r w:rsidR="00C70567">
        <w:t xml:space="preserve"> </w:t>
      </w:r>
      <w:r>
        <w:t xml:space="preserve">českým </w:t>
      </w:r>
      <w:r w:rsidR="00C70567">
        <w:t>regionům</w:t>
      </w:r>
      <w:r w:rsidR="000D2F66" w:rsidRPr="000D2F66">
        <w:t xml:space="preserve"> </w:t>
      </w:r>
      <w:r>
        <w:t xml:space="preserve">– </w:t>
      </w:r>
      <w:r w:rsidR="000D2F66" w:rsidRPr="000D2F66">
        <w:t>p</w:t>
      </w:r>
      <w:r w:rsidR="009847E1" w:rsidRPr="000D2F66">
        <w:t>ětina</w:t>
      </w:r>
      <w:r>
        <w:t xml:space="preserve"> zmodernizovala</w:t>
      </w:r>
      <w:r w:rsidR="00C70567">
        <w:t xml:space="preserve"> </w:t>
      </w:r>
      <w:r w:rsidR="009847E1" w:rsidRPr="000D2F66">
        <w:t>silnic</w:t>
      </w:r>
      <w:r w:rsidR="00C70567">
        <w:t>e</w:t>
      </w:r>
      <w:r w:rsidR="009847E1" w:rsidRPr="000D2F66">
        <w:t>, nejvíce peněz ale nakonec přiteče do zdravotnictví</w:t>
      </w:r>
    </w:p>
    <w:p w14:paraId="729C1275" w14:textId="77777777" w:rsidR="00E32288" w:rsidRPr="00E32288" w:rsidRDefault="00E32288" w:rsidP="00E32288">
      <w:pPr>
        <w:spacing w:after="0"/>
      </w:pPr>
    </w:p>
    <w:p w14:paraId="12B9B1F4" w14:textId="6A197036" w:rsidR="00991DD8" w:rsidRPr="00172707" w:rsidRDefault="00172707" w:rsidP="00E32288">
      <w:pPr>
        <w:spacing w:after="0"/>
        <w:jc w:val="both"/>
        <w:rPr>
          <w:rFonts w:ascii="Arial" w:hAnsi="Arial" w:cs="Arial"/>
          <w:b/>
          <w:bCs/>
          <w:sz w:val="20"/>
          <w:szCs w:val="20"/>
        </w:rPr>
      </w:pPr>
      <w:r w:rsidRPr="00815648">
        <w:rPr>
          <w:rFonts w:ascii="Arial" w:hAnsi="Arial" w:cs="Arial"/>
          <w:bCs/>
          <w:sz w:val="20"/>
          <w:szCs w:val="20"/>
        </w:rPr>
        <w:t xml:space="preserve">Praha </w:t>
      </w:r>
      <w:r w:rsidR="00D83587">
        <w:rPr>
          <w:rFonts w:ascii="Arial" w:hAnsi="Arial" w:cs="Arial"/>
          <w:bCs/>
          <w:sz w:val="20"/>
          <w:szCs w:val="20"/>
        </w:rPr>
        <w:t>17</w:t>
      </w:r>
      <w:r w:rsidRPr="009847E1">
        <w:rPr>
          <w:rFonts w:ascii="Arial" w:hAnsi="Arial" w:cs="Arial"/>
          <w:bCs/>
          <w:sz w:val="20"/>
          <w:szCs w:val="20"/>
        </w:rPr>
        <w:t xml:space="preserve">. </w:t>
      </w:r>
      <w:r w:rsidR="00011B54">
        <w:rPr>
          <w:rFonts w:ascii="Arial" w:hAnsi="Arial" w:cs="Arial"/>
          <w:bCs/>
          <w:sz w:val="20"/>
          <w:szCs w:val="20"/>
        </w:rPr>
        <w:t>října</w:t>
      </w:r>
      <w:r w:rsidR="00815648">
        <w:rPr>
          <w:rFonts w:ascii="Arial" w:hAnsi="Arial" w:cs="Arial"/>
          <w:b/>
          <w:bCs/>
          <w:sz w:val="20"/>
          <w:szCs w:val="20"/>
        </w:rPr>
        <w:t xml:space="preserve"> – </w:t>
      </w:r>
      <w:r w:rsidR="00C70567">
        <w:rPr>
          <w:rFonts w:ascii="Arial" w:hAnsi="Arial" w:cs="Arial"/>
          <w:b/>
          <w:bCs/>
          <w:sz w:val="20"/>
          <w:szCs w:val="20"/>
        </w:rPr>
        <w:t>Nižší energetické náklady pro 70 tisíc domácností</w:t>
      </w:r>
      <w:r w:rsidR="00E32288">
        <w:rPr>
          <w:rFonts w:ascii="Arial" w:hAnsi="Arial" w:cs="Arial"/>
          <w:b/>
          <w:bCs/>
          <w:sz w:val="20"/>
          <w:szCs w:val="20"/>
        </w:rPr>
        <w:t xml:space="preserve">, </w:t>
      </w:r>
      <w:r w:rsidR="009847E1">
        <w:rPr>
          <w:rFonts w:ascii="Arial" w:hAnsi="Arial" w:cs="Arial"/>
          <w:b/>
          <w:bCs/>
          <w:sz w:val="20"/>
          <w:szCs w:val="20"/>
        </w:rPr>
        <w:t xml:space="preserve">revitalizace </w:t>
      </w:r>
      <w:r w:rsidR="00C70567">
        <w:rPr>
          <w:rFonts w:ascii="Arial" w:hAnsi="Arial" w:cs="Arial"/>
          <w:b/>
          <w:bCs/>
          <w:sz w:val="20"/>
          <w:szCs w:val="20"/>
        </w:rPr>
        <w:t xml:space="preserve">stovek </w:t>
      </w:r>
      <w:r w:rsidR="009847E1">
        <w:rPr>
          <w:rFonts w:ascii="Arial" w:hAnsi="Arial" w:cs="Arial"/>
          <w:b/>
          <w:bCs/>
          <w:sz w:val="20"/>
          <w:szCs w:val="20"/>
        </w:rPr>
        <w:t xml:space="preserve">památek, </w:t>
      </w:r>
      <w:r w:rsidR="00C70567">
        <w:rPr>
          <w:rFonts w:ascii="Arial" w:hAnsi="Arial" w:cs="Arial"/>
          <w:b/>
          <w:bCs/>
          <w:sz w:val="20"/>
          <w:szCs w:val="20"/>
        </w:rPr>
        <w:t xml:space="preserve">1492 postavených a opravených zařízení sociální péče, </w:t>
      </w:r>
      <w:r w:rsidR="009847E1">
        <w:rPr>
          <w:rFonts w:ascii="Arial" w:hAnsi="Arial" w:cs="Arial"/>
          <w:b/>
          <w:bCs/>
          <w:sz w:val="20"/>
          <w:szCs w:val="20"/>
        </w:rPr>
        <w:t xml:space="preserve">čtyři miliardy na zvýšení připravenosti integrovaného záchranného systému, výstavba </w:t>
      </w:r>
      <w:r w:rsidR="00125EC7">
        <w:rPr>
          <w:rFonts w:ascii="Arial" w:hAnsi="Arial" w:cs="Arial"/>
          <w:b/>
          <w:bCs/>
          <w:sz w:val="20"/>
          <w:szCs w:val="20"/>
        </w:rPr>
        <w:t>obchvatů, mostů a modernizace</w:t>
      </w:r>
      <w:r w:rsidR="009847E1">
        <w:rPr>
          <w:rFonts w:ascii="Arial" w:hAnsi="Arial" w:cs="Arial"/>
          <w:b/>
          <w:bCs/>
          <w:sz w:val="20"/>
          <w:szCs w:val="20"/>
        </w:rPr>
        <w:t xml:space="preserve"> </w:t>
      </w:r>
      <w:r w:rsidR="00C70567">
        <w:rPr>
          <w:rFonts w:ascii="Arial" w:hAnsi="Arial" w:cs="Arial"/>
          <w:b/>
          <w:bCs/>
          <w:sz w:val="20"/>
          <w:szCs w:val="20"/>
        </w:rPr>
        <w:t xml:space="preserve">932 kilometrů </w:t>
      </w:r>
      <w:r w:rsidR="009847E1">
        <w:rPr>
          <w:rFonts w:ascii="Arial" w:hAnsi="Arial" w:cs="Arial"/>
          <w:b/>
          <w:bCs/>
          <w:sz w:val="20"/>
          <w:szCs w:val="20"/>
        </w:rPr>
        <w:t xml:space="preserve">silnic. Integrovaný </w:t>
      </w:r>
      <w:r w:rsidR="004765C7">
        <w:rPr>
          <w:rFonts w:ascii="Arial" w:hAnsi="Arial" w:cs="Arial"/>
          <w:b/>
          <w:bCs/>
          <w:sz w:val="20"/>
          <w:szCs w:val="20"/>
        </w:rPr>
        <w:t xml:space="preserve">regionální </w:t>
      </w:r>
      <w:r w:rsidR="009847E1">
        <w:rPr>
          <w:rFonts w:ascii="Arial" w:hAnsi="Arial" w:cs="Arial"/>
          <w:b/>
          <w:bCs/>
          <w:sz w:val="20"/>
          <w:szCs w:val="20"/>
        </w:rPr>
        <w:t xml:space="preserve">operační program </w:t>
      </w:r>
      <w:r w:rsidR="00C70567">
        <w:rPr>
          <w:rFonts w:ascii="Arial" w:hAnsi="Arial" w:cs="Arial"/>
          <w:b/>
          <w:bCs/>
          <w:sz w:val="20"/>
          <w:szCs w:val="20"/>
        </w:rPr>
        <w:t xml:space="preserve">(IROP) </w:t>
      </w:r>
      <w:r w:rsidR="00125EC7">
        <w:rPr>
          <w:rFonts w:ascii="Arial" w:hAnsi="Arial" w:cs="Arial"/>
          <w:b/>
          <w:bCs/>
          <w:sz w:val="20"/>
          <w:szCs w:val="20"/>
        </w:rPr>
        <w:t>podpořil</w:t>
      </w:r>
      <w:r w:rsidR="009847E1">
        <w:rPr>
          <w:rFonts w:ascii="Arial" w:hAnsi="Arial" w:cs="Arial"/>
          <w:b/>
          <w:bCs/>
          <w:sz w:val="20"/>
          <w:szCs w:val="20"/>
        </w:rPr>
        <w:t xml:space="preserve"> </w:t>
      </w:r>
      <w:r w:rsidR="00C70567">
        <w:rPr>
          <w:rFonts w:ascii="Arial" w:hAnsi="Arial" w:cs="Arial"/>
          <w:b/>
          <w:bCs/>
          <w:sz w:val="20"/>
          <w:szCs w:val="20"/>
        </w:rPr>
        <w:t>už 15 tisíc</w:t>
      </w:r>
      <w:r w:rsidR="009847E1">
        <w:rPr>
          <w:rFonts w:ascii="Arial" w:hAnsi="Arial" w:cs="Arial"/>
          <w:b/>
          <w:bCs/>
          <w:sz w:val="20"/>
          <w:szCs w:val="20"/>
        </w:rPr>
        <w:t xml:space="preserve"> </w:t>
      </w:r>
      <w:r w:rsidR="00665100">
        <w:rPr>
          <w:rFonts w:ascii="Arial" w:hAnsi="Arial" w:cs="Arial"/>
          <w:b/>
          <w:bCs/>
          <w:sz w:val="20"/>
          <w:szCs w:val="20"/>
        </w:rPr>
        <w:t xml:space="preserve">žádostí o platbu </w:t>
      </w:r>
      <w:r w:rsidR="00FF72F9">
        <w:rPr>
          <w:rFonts w:ascii="Arial" w:hAnsi="Arial" w:cs="Arial"/>
          <w:b/>
          <w:bCs/>
          <w:sz w:val="20"/>
          <w:szCs w:val="20"/>
        </w:rPr>
        <w:t>celkovou dotací, jejíž objem právě překročil</w:t>
      </w:r>
      <w:r w:rsidR="009847E1">
        <w:rPr>
          <w:rFonts w:ascii="Arial" w:hAnsi="Arial" w:cs="Arial"/>
          <w:b/>
          <w:bCs/>
          <w:sz w:val="20"/>
          <w:szCs w:val="20"/>
        </w:rPr>
        <w:t xml:space="preserve"> hranici 100 miliard korun. </w:t>
      </w:r>
    </w:p>
    <w:p w14:paraId="7C20A9F9" w14:textId="77777777" w:rsidR="00E32288" w:rsidRDefault="00E32288" w:rsidP="00815648">
      <w:pPr>
        <w:spacing w:after="0" w:line="240" w:lineRule="auto"/>
        <w:jc w:val="both"/>
        <w:rPr>
          <w:rFonts w:ascii="Arial" w:hAnsi="Arial" w:cs="Arial"/>
          <w:sz w:val="20"/>
          <w:szCs w:val="20"/>
        </w:rPr>
      </w:pPr>
    </w:p>
    <w:p w14:paraId="49C2896E" w14:textId="2C1E3124" w:rsidR="00D56C61" w:rsidRDefault="00465D45" w:rsidP="00815648">
      <w:pPr>
        <w:spacing w:after="0" w:line="240" w:lineRule="auto"/>
        <w:jc w:val="both"/>
        <w:rPr>
          <w:rFonts w:ascii="Arial" w:hAnsi="Arial" w:cs="Arial"/>
          <w:sz w:val="20"/>
          <w:szCs w:val="20"/>
        </w:rPr>
      </w:pPr>
      <w:r>
        <w:rPr>
          <w:rFonts w:ascii="Arial" w:hAnsi="Arial" w:cs="Arial"/>
          <w:sz w:val="20"/>
          <w:szCs w:val="20"/>
        </w:rPr>
        <w:t>Právě v době horšící se ekonomické situace je důležité, že peníze z evropských fondů umožňují zrod důležitých projektů, které zlepšují život v</w:t>
      </w:r>
      <w:r w:rsidR="00341D99">
        <w:rPr>
          <w:rFonts w:ascii="Arial" w:hAnsi="Arial" w:cs="Arial"/>
          <w:sz w:val="20"/>
          <w:szCs w:val="20"/>
        </w:rPr>
        <w:t xml:space="preserve"> českých </w:t>
      </w:r>
      <w:r>
        <w:rPr>
          <w:rFonts w:ascii="Arial" w:hAnsi="Arial" w:cs="Arial"/>
          <w:sz w:val="20"/>
          <w:szCs w:val="20"/>
        </w:rPr>
        <w:t xml:space="preserve">regionech. </w:t>
      </w:r>
      <w:r w:rsidR="00FF72F9" w:rsidRPr="004765C7">
        <w:rPr>
          <w:rFonts w:ascii="Arial" w:hAnsi="Arial" w:cs="Arial"/>
          <w:sz w:val="20"/>
          <w:szCs w:val="20"/>
        </w:rPr>
        <w:t xml:space="preserve">IROP </w:t>
      </w:r>
      <w:r w:rsidR="00341D99" w:rsidRPr="004765C7">
        <w:rPr>
          <w:rFonts w:ascii="Arial" w:hAnsi="Arial" w:cs="Arial"/>
          <w:sz w:val="20"/>
          <w:szCs w:val="20"/>
        </w:rPr>
        <w:t>je</w:t>
      </w:r>
      <w:r w:rsidR="005F0F0F" w:rsidRPr="004765C7">
        <w:rPr>
          <w:rFonts w:ascii="Arial" w:hAnsi="Arial" w:cs="Arial"/>
          <w:sz w:val="20"/>
          <w:szCs w:val="20"/>
        </w:rPr>
        <w:t xml:space="preserve"> největší</w:t>
      </w:r>
      <w:r w:rsidR="00D56C61" w:rsidRPr="004765C7">
        <w:rPr>
          <w:rFonts w:ascii="Arial" w:hAnsi="Arial" w:cs="Arial"/>
          <w:sz w:val="20"/>
          <w:szCs w:val="20"/>
        </w:rPr>
        <w:t>m</w:t>
      </w:r>
      <w:r w:rsidR="005F0F0F" w:rsidRPr="004765C7">
        <w:rPr>
          <w:rFonts w:ascii="Arial" w:hAnsi="Arial" w:cs="Arial"/>
          <w:sz w:val="20"/>
          <w:szCs w:val="20"/>
        </w:rPr>
        <w:t xml:space="preserve"> dotační</w:t>
      </w:r>
      <w:r w:rsidR="00D56C61" w:rsidRPr="004765C7">
        <w:rPr>
          <w:rFonts w:ascii="Arial" w:hAnsi="Arial" w:cs="Arial"/>
          <w:sz w:val="20"/>
          <w:szCs w:val="20"/>
        </w:rPr>
        <w:t>m</w:t>
      </w:r>
      <w:r w:rsidR="005F0F0F" w:rsidRPr="004765C7">
        <w:rPr>
          <w:rFonts w:ascii="Arial" w:hAnsi="Arial" w:cs="Arial"/>
          <w:sz w:val="20"/>
          <w:szCs w:val="20"/>
        </w:rPr>
        <w:t xml:space="preserve"> program</w:t>
      </w:r>
      <w:r w:rsidR="00D56C61" w:rsidRPr="004765C7">
        <w:rPr>
          <w:rFonts w:ascii="Arial" w:hAnsi="Arial" w:cs="Arial"/>
          <w:sz w:val="20"/>
          <w:szCs w:val="20"/>
        </w:rPr>
        <w:t>em rozdělujícím evropské peníze</w:t>
      </w:r>
      <w:r w:rsidR="00341D99" w:rsidRPr="004765C7">
        <w:rPr>
          <w:rFonts w:ascii="Arial" w:hAnsi="Arial" w:cs="Arial"/>
          <w:sz w:val="20"/>
          <w:szCs w:val="20"/>
        </w:rPr>
        <w:t xml:space="preserve"> </w:t>
      </w:r>
      <w:r w:rsidR="00250986">
        <w:rPr>
          <w:rFonts w:ascii="Arial" w:hAnsi="Arial" w:cs="Arial"/>
          <w:sz w:val="20"/>
          <w:szCs w:val="20"/>
        </w:rPr>
        <w:t>na</w:t>
      </w:r>
      <w:r w:rsidR="00250986" w:rsidRPr="004765C7">
        <w:rPr>
          <w:rFonts w:ascii="Arial" w:hAnsi="Arial" w:cs="Arial"/>
          <w:sz w:val="20"/>
          <w:szCs w:val="20"/>
        </w:rPr>
        <w:t> </w:t>
      </w:r>
      <w:r w:rsidR="009847E1" w:rsidRPr="004765C7">
        <w:rPr>
          <w:rFonts w:ascii="Arial" w:hAnsi="Arial" w:cs="Arial"/>
          <w:sz w:val="20"/>
          <w:szCs w:val="20"/>
        </w:rPr>
        <w:t>období 2014 – 2020, které ještě dobíhá.</w:t>
      </w:r>
      <w:r w:rsidR="004765C7">
        <w:rPr>
          <w:rFonts w:ascii="Arial" w:hAnsi="Arial" w:cs="Arial"/>
          <w:sz w:val="20"/>
          <w:szCs w:val="20"/>
        </w:rPr>
        <w:t xml:space="preserve"> </w:t>
      </w:r>
      <w:r w:rsidR="004765C7" w:rsidRPr="00FF016C">
        <w:rPr>
          <w:rFonts w:ascii="Arial" w:hAnsi="Arial" w:cs="Arial"/>
          <w:sz w:val="20"/>
          <w:szCs w:val="20"/>
        </w:rPr>
        <w:t xml:space="preserve">Spravuje ho Ministerstvo pro místní rozvoj České republiky, administraci a kontrolu má na starosti Centrum pro regionální rozvoj České republiky. </w:t>
      </w:r>
      <w:r w:rsidR="004765C7" w:rsidRPr="00FF016C">
        <w:rPr>
          <w:rFonts w:ascii="Arial" w:hAnsi="Arial" w:cs="Arial"/>
          <w:i/>
          <w:sz w:val="20"/>
          <w:szCs w:val="20"/>
        </w:rPr>
        <w:t>„</w:t>
      </w:r>
      <w:r w:rsidR="00FF72F9" w:rsidRPr="00FF016C">
        <w:rPr>
          <w:rFonts w:ascii="Arial" w:hAnsi="Arial" w:cs="Arial"/>
          <w:i/>
          <w:sz w:val="20"/>
          <w:szCs w:val="20"/>
        </w:rPr>
        <w:t>Dosud n</w:t>
      </w:r>
      <w:r w:rsidR="009847E1" w:rsidRPr="00FF016C">
        <w:rPr>
          <w:rFonts w:ascii="Arial" w:hAnsi="Arial" w:cs="Arial"/>
          <w:i/>
          <w:sz w:val="20"/>
          <w:szCs w:val="20"/>
        </w:rPr>
        <w:t>ejvětší část</w:t>
      </w:r>
      <w:r w:rsidR="004765C7" w:rsidRPr="00FF016C">
        <w:rPr>
          <w:rFonts w:ascii="Arial" w:hAnsi="Arial" w:cs="Arial"/>
          <w:i/>
          <w:sz w:val="20"/>
          <w:szCs w:val="20"/>
        </w:rPr>
        <w:t>, přes dvacet</w:t>
      </w:r>
      <w:r w:rsidR="00FF72F9" w:rsidRPr="00FF016C">
        <w:rPr>
          <w:rFonts w:ascii="Arial" w:hAnsi="Arial" w:cs="Arial"/>
          <w:i/>
          <w:sz w:val="20"/>
          <w:szCs w:val="20"/>
        </w:rPr>
        <w:t xml:space="preserve"> miliard</w:t>
      </w:r>
      <w:r w:rsidR="00125EC7" w:rsidRPr="00FF016C">
        <w:rPr>
          <w:rFonts w:ascii="Arial" w:hAnsi="Arial" w:cs="Arial"/>
          <w:i/>
          <w:sz w:val="20"/>
          <w:szCs w:val="20"/>
        </w:rPr>
        <w:t xml:space="preserve"> korun</w:t>
      </w:r>
      <w:r w:rsidR="00FF72F9" w:rsidRPr="00FF016C">
        <w:rPr>
          <w:rFonts w:ascii="Arial" w:hAnsi="Arial" w:cs="Arial"/>
          <w:i/>
          <w:sz w:val="20"/>
          <w:szCs w:val="20"/>
        </w:rPr>
        <w:t>,</w:t>
      </w:r>
      <w:r w:rsidR="00125EC7" w:rsidRPr="00FF016C">
        <w:rPr>
          <w:rFonts w:ascii="Arial" w:hAnsi="Arial" w:cs="Arial"/>
          <w:i/>
          <w:sz w:val="20"/>
          <w:szCs w:val="20"/>
        </w:rPr>
        <w:t xml:space="preserve"> byla použita</w:t>
      </w:r>
      <w:r w:rsidR="009847E1" w:rsidRPr="00FF016C">
        <w:rPr>
          <w:rFonts w:ascii="Arial" w:hAnsi="Arial" w:cs="Arial"/>
          <w:i/>
          <w:sz w:val="20"/>
          <w:szCs w:val="20"/>
        </w:rPr>
        <w:t xml:space="preserve"> na </w:t>
      </w:r>
      <w:r w:rsidR="00125EC7" w:rsidRPr="00FF016C">
        <w:rPr>
          <w:rFonts w:ascii="Arial" w:hAnsi="Arial" w:cs="Arial"/>
          <w:i/>
          <w:sz w:val="20"/>
          <w:szCs w:val="20"/>
        </w:rPr>
        <w:t>modernizaci</w:t>
      </w:r>
      <w:r w:rsidR="00FF72F9" w:rsidRPr="00FF016C">
        <w:rPr>
          <w:rFonts w:ascii="Arial" w:hAnsi="Arial" w:cs="Arial"/>
          <w:i/>
          <w:sz w:val="20"/>
          <w:szCs w:val="20"/>
        </w:rPr>
        <w:t xml:space="preserve"> silniční infrastruktury, ovšem nejvíc</w:t>
      </w:r>
      <w:r w:rsidR="00125EC7" w:rsidRPr="00FF016C">
        <w:rPr>
          <w:rFonts w:ascii="Arial" w:hAnsi="Arial" w:cs="Arial"/>
          <w:i/>
          <w:sz w:val="20"/>
          <w:szCs w:val="20"/>
        </w:rPr>
        <w:t xml:space="preserve"> peněz, více než</w:t>
      </w:r>
      <w:r w:rsidR="00FF72F9" w:rsidRPr="00FF016C">
        <w:rPr>
          <w:rFonts w:ascii="Arial" w:hAnsi="Arial" w:cs="Arial"/>
          <w:i/>
          <w:sz w:val="20"/>
          <w:szCs w:val="20"/>
        </w:rPr>
        <w:t xml:space="preserve"> 37 miliard,</w:t>
      </w:r>
      <w:r w:rsidR="009847E1" w:rsidRPr="00FF016C">
        <w:rPr>
          <w:rFonts w:ascii="Arial" w:hAnsi="Arial" w:cs="Arial"/>
          <w:i/>
          <w:sz w:val="20"/>
          <w:szCs w:val="20"/>
        </w:rPr>
        <w:t xml:space="preserve"> </w:t>
      </w:r>
      <w:r w:rsidR="001D2D99" w:rsidRPr="00FF016C">
        <w:rPr>
          <w:rFonts w:ascii="Arial" w:hAnsi="Arial" w:cs="Arial"/>
          <w:i/>
          <w:sz w:val="20"/>
          <w:szCs w:val="20"/>
        </w:rPr>
        <w:t>za</w:t>
      </w:r>
      <w:r w:rsidR="00125EC7" w:rsidRPr="00FF016C">
        <w:rPr>
          <w:rFonts w:ascii="Arial" w:hAnsi="Arial" w:cs="Arial"/>
          <w:i/>
          <w:sz w:val="20"/>
          <w:szCs w:val="20"/>
        </w:rPr>
        <w:t>míří</w:t>
      </w:r>
      <w:r w:rsidR="00FF72F9" w:rsidRPr="00FF016C">
        <w:rPr>
          <w:rFonts w:ascii="Arial" w:hAnsi="Arial" w:cs="Arial"/>
          <w:i/>
          <w:sz w:val="20"/>
          <w:szCs w:val="20"/>
        </w:rPr>
        <w:t xml:space="preserve"> </w:t>
      </w:r>
      <w:r w:rsidR="001D2D99" w:rsidRPr="00FF016C">
        <w:rPr>
          <w:rFonts w:ascii="Arial" w:hAnsi="Arial" w:cs="Arial"/>
          <w:i/>
          <w:sz w:val="20"/>
          <w:szCs w:val="20"/>
        </w:rPr>
        <w:t xml:space="preserve">nakonec </w:t>
      </w:r>
      <w:r w:rsidR="00FF72F9" w:rsidRPr="00FF016C">
        <w:rPr>
          <w:rFonts w:ascii="Arial" w:hAnsi="Arial" w:cs="Arial"/>
          <w:i/>
          <w:sz w:val="20"/>
          <w:szCs w:val="20"/>
        </w:rPr>
        <w:t xml:space="preserve">do </w:t>
      </w:r>
      <w:r w:rsidR="001D2D99" w:rsidRPr="00FF016C">
        <w:rPr>
          <w:rFonts w:ascii="Arial" w:hAnsi="Arial" w:cs="Arial"/>
          <w:i/>
          <w:sz w:val="20"/>
          <w:szCs w:val="20"/>
        </w:rPr>
        <w:t xml:space="preserve">českého </w:t>
      </w:r>
      <w:r w:rsidR="009847E1" w:rsidRPr="00FF016C">
        <w:rPr>
          <w:rFonts w:ascii="Arial" w:hAnsi="Arial" w:cs="Arial"/>
          <w:i/>
          <w:sz w:val="20"/>
          <w:szCs w:val="20"/>
        </w:rPr>
        <w:t>zdravotnictví,</w:t>
      </w:r>
      <w:r w:rsidR="005F0F0F" w:rsidRPr="00FF016C">
        <w:rPr>
          <w:rFonts w:ascii="Arial" w:hAnsi="Arial" w:cs="Arial"/>
          <w:i/>
          <w:sz w:val="20"/>
          <w:szCs w:val="20"/>
        </w:rPr>
        <w:t xml:space="preserve">“ </w:t>
      </w:r>
      <w:r w:rsidR="00341D99" w:rsidRPr="00FF016C">
        <w:rPr>
          <w:rFonts w:ascii="Arial" w:hAnsi="Arial" w:cs="Arial"/>
          <w:sz w:val="20"/>
          <w:szCs w:val="20"/>
        </w:rPr>
        <w:t>říká Zdeněk Vašák</w:t>
      </w:r>
      <w:r w:rsidR="005F0F0F" w:rsidRPr="00FF016C">
        <w:rPr>
          <w:rFonts w:ascii="Arial" w:hAnsi="Arial" w:cs="Arial"/>
          <w:sz w:val="20"/>
          <w:szCs w:val="20"/>
        </w:rPr>
        <w:t xml:space="preserve">, </w:t>
      </w:r>
      <w:r w:rsidR="00341D99" w:rsidRPr="00FF016C">
        <w:rPr>
          <w:rFonts w:ascii="Arial" w:hAnsi="Arial" w:cs="Arial"/>
          <w:sz w:val="20"/>
          <w:szCs w:val="20"/>
        </w:rPr>
        <w:t>ředitel Centra pro regi</w:t>
      </w:r>
      <w:r w:rsidR="004765C7" w:rsidRPr="00FF016C">
        <w:rPr>
          <w:rFonts w:ascii="Arial" w:hAnsi="Arial" w:cs="Arial"/>
          <w:sz w:val="20"/>
          <w:szCs w:val="20"/>
        </w:rPr>
        <w:t>onální rozvoj České republiky</w:t>
      </w:r>
      <w:r w:rsidR="00341D99" w:rsidRPr="00FF016C">
        <w:rPr>
          <w:rFonts w:ascii="Arial" w:hAnsi="Arial" w:cs="Arial"/>
          <w:sz w:val="20"/>
          <w:szCs w:val="20"/>
        </w:rPr>
        <w:t>.</w:t>
      </w:r>
    </w:p>
    <w:p w14:paraId="78363512" w14:textId="77777777" w:rsidR="009F19C1" w:rsidRDefault="009F19C1" w:rsidP="00815648">
      <w:pPr>
        <w:spacing w:after="0" w:line="240" w:lineRule="auto"/>
        <w:jc w:val="both"/>
        <w:rPr>
          <w:rFonts w:ascii="Arial" w:hAnsi="Arial" w:cs="Arial"/>
          <w:sz w:val="20"/>
          <w:szCs w:val="20"/>
        </w:rPr>
      </w:pPr>
    </w:p>
    <w:p w14:paraId="63A2E121" w14:textId="77777777" w:rsidR="00E32288" w:rsidRDefault="00E32288" w:rsidP="00AE14B1">
      <w:pPr>
        <w:spacing w:after="0" w:line="240" w:lineRule="auto"/>
        <w:jc w:val="both"/>
        <w:rPr>
          <w:rFonts w:ascii="Arial" w:hAnsi="Arial" w:cs="Arial"/>
          <w:b/>
          <w:sz w:val="20"/>
          <w:szCs w:val="20"/>
        </w:rPr>
      </w:pPr>
    </w:p>
    <w:p w14:paraId="79EB3ABD" w14:textId="2A3F8AD2" w:rsidR="005F0F0F" w:rsidRDefault="00D56C61" w:rsidP="00AE14B1">
      <w:pPr>
        <w:spacing w:after="0" w:line="240" w:lineRule="auto"/>
        <w:jc w:val="both"/>
        <w:rPr>
          <w:rFonts w:ascii="Arial" w:hAnsi="Arial" w:cs="Arial"/>
          <w:b/>
          <w:sz w:val="20"/>
          <w:szCs w:val="20"/>
        </w:rPr>
      </w:pPr>
      <w:r>
        <w:rPr>
          <w:rFonts w:ascii="Arial" w:hAnsi="Arial" w:cs="Arial"/>
          <w:b/>
          <w:sz w:val="20"/>
          <w:szCs w:val="20"/>
        </w:rPr>
        <w:t xml:space="preserve">Tabulka: </w:t>
      </w:r>
      <w:r w:rsidR="007447B1">
        <w:rPr>
          <w:rFonts w:ascii="Arial" w:hAnsi="Arial" w:cs="Arial"/>
          <w:b/>
          <w:sz w:val="20"/>
          <w:szCs w:val="20"/>
        </w:rPr>
        <w:t>Co už IROP podpořil</w:t>
      </w:r>
    </w:p>
    <w:p w14:paraId="2D6344E6" w14:textId="77777777" w:rsidR="00AE14B1" w:rsidRDefault="00AE14B1" w:rsidP="00AE14B1">
      <w:pPr>
        <w:spacing w:after="0" w:line="240" w:lineRule="auto"/>
        <w:jc w:val="both"/>
        <w:rPr>
          <w:rFonts w:ascii="Arial" w:hAnsi="Arial" w:cs="Arial"/>
          <w:b/>
          <w:sz w:val="20"/>
          <w:szCs w:val="20"/>
        </w:rPr>
      </w:pPr>
    </w:p>
    <w:tbl>
      <w:tblPr>
        <w:tblStyle w:val="Svtlseznamzvraznn1"/>
        <w:tblW w:w="9072" w:type="dxa"/>
        <w:tblInd w:w="108" w:type="dxa"/>
        <w:tblLayout w:type="fixed"/>
        <w:tblLook w:val="04A0" w:firstRow="1" w:lastRow="0" w:firstColumn="1" w:lastColumn="0" w:noHBand="0" w:noVBand="1"/>
      </w:tblPr>
      <w:tblGrid>
        <w:gridCol w:w="4111"/>
        <w:gridCol w:w="1701"/>
        <w:gridCol w:w="709"/>
        <w:gridCol w:w="2551"/>
      </w:tblGrid>
      <w:tr w:rsidR="00011B54" w:rsidRPr="007447B1" w14:paraId="34CE5715" w14:textId="26F522C7" w:rsidTr="009F19C1">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6B671FE7" w14:textId="73081EC0" w:rsidR="00125EC7" w:rsidRPr="009F19C1" w:rsidRDefault="00125EC7" w:rsidP="00C52F41">
            <w:pPr>
              <w:ind w:left="567" w:right="540" w:hanging="567"/>
              <w:rPr>
                <w:rFonts w:cs="Arial"/>
                <w:b w:val="0"/>
                <w:sz w:val="20"/>
                <w:szCs w:val="20"/>
              </w:rPr>
            </w:pPr>
            <w:r w:rsidRPr="009F19C1">
              <w:rPr>
                <w:rFonts w:cs="Arial"/>
                <w:sz w:val="20"/>
                <w:szCs w:val="20"/>
              </w:rPr>
              <w:t>Cíl podpory</w:t>
            </w:r>
          </w:p>
        </w:tc>
        <w:tc>
          <w:tcPr>
            <w:tcW w:w="2410" w:type="dxa"/>
            <w:gridSpan w:val="2"/>
            <w:noWrap/>
            <w:hideMark/>
          </w:tcPr>
          <w:p w14:paraId="3FD2CDF7" w14:textId="77777777" w:rsidR="009F19C1" w:rsidRDefault="00125EC7" w:rsidP="009F19C1">
            <w:pPr>
              <w:ind w:right="540"/>
              <w:cnfStyle w:val="100000000000" w:firstRow="1" w:lastRow="0" w:firstColumn="0" w:lastColumn="0" w:oddVBand="0" w:evenVBand="0" w:oddHBand="0" w:evenHBand="0" w:firstRowFirstColumn="0" w:firstRowLastColumn="0" w:lastRowFirstColumn="0" w:lastRowLastColumn="0"/>
              <w:rPr>
                <w:rFonts w:cs="Arial"/>
                <w:sz w:val="20"/>
                <w:szCs w:val="20"/>
              </w:rPr>
            </w:pPr>
            <w:r w:rsidRPr="009F19C1">
              <w:rPr>
                <w:rFonts w:cs="Arial"/>
                <w:sz w:val="20"/>
                <w:szCs w:val="20"/>
              </w:rPr>
              <w:t>Počet žádostí</w:t>
            </w:r>
            <w:r w:rsidR="002F25AE" w:rsidRPr="009F19C1">
              <w:rPr>
                <w:rFonts w:cs="Arial"/>
                <w:sz w:val="20"/>
                <w:szCs w:val="20"/>
              </w:rPr>
              <w:t xml:space="preserve"> </w:t>
            </w:r>
          </w:p>
          <w:p w14:paraId="6E3FC1A6" w14:textId="3281D46D" w:rsidR="00125EC7" w:rsidRPr="009F19C1" w:rsidRDefault="009F19C1" w:rsidP="009F19C1">
            <w:pPr>
              <w:ind w:right="540"/>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sz w:val="20"/>
                <w:szCs w:val="20"/>
              </w:rPr>
              <w:t xml:space="preserve">    </w:t>
            </w:r>
            <w:r w:rsidR="002F25AE" w:rsidRPr="009F19C1">
              <w:rPr>
                <w:rFonts w:cs="Arial"/>
                <w:sz w:val="20"/>
                <w:szCs w:val="20"/>
              </w:rPr>
              <w:t>o platbu</w:t>
            </w:r>
          </w:p>
        </w:tc>
        <w:tc>
          <w:tcPr>
            <w:tcW w:w="2551" w:type="dxa"/>
            <w:noWrap/>
            <w:hideMark/>
          </w:tcPr>
          <w:p w14:paraId="3C66F31C" w14:textId="77777777" w:rsidR="009F19C1" w:rsidRDefault="00665100" w:rsidP="009F19C1">
            <w:pPr>
              <w:ind w:left="567" w:right="540" w:hanging="567"/>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9F19C1">
              <w:rPr>
                <w:rFonts w:cs="Arial"/>
                <w:sz w:val="20"/>
                <w:szCs w:val="20"/>
              </w:rPr>
              <w:t>Schválená p</w:t>
            </w:r>
            <w:r w:rsidR="009F19C1">
              <w:rPr>
                <w:rFonts w:cs="Arial"/>
                <w:sz w:val="20"/>
                <w:szCs w:val="20"/>
              </w:rPr>
              <w:t xml:space="preserve">odpora </w:t>
            </w:r>
          </w:p>
          <w:p w14:paraId="1EF4EA54" w14:textId="54894DFD" w:rsidR="00125EC7" w:rsidRPr="009F19C1" w:rsidRDefault="00125EC7" w:rsidP="009F19C1">
            <w:pPr>
              <w:ind w:left="567" w:right="540" w:hanging="567"/>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9F19C1">
              <w:rPr>
                <w:rFonts w:cs="Arial"/>
                <w:sz w:val="20"/>
                <w:szCs w:val="20"/>
              </w:rPr>
              <w:t>z IROP</w:t>
            </w:r>
          </w:p>
        </w:tc>
      </w:tr>
      <w:tr w:rsidR="004F261F" w:rsidRPr="007447B1" w14:paraId="6112ED8C" w14:textId="3C9264B3" w:rsidTr="007D3D6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6AEF8DCE" w14:textId="324ADA0B" w:rsidR="00125EC7" w:rsidRPr="009F19C1" w:rsidRDefault="000802ED" w:rsidP="00125EC7">
            <w:pPr>
              <w:ind w:left="567" w:right="540" w:hanging="567"/>
              <w:jc w:val="both"/>
              <w:rPr>
                <w:rFonts w:cs="Arial"/>
                <w:sz w:val="20"/>
                <w:szCs w:val="20"/>
              </w:rPr>
            </w:pPr>
            <w:r w:rsidRPr="009F19C1">
              <w:rPr>
                <w:rFonts w:cs="Arial"/>
                <w:sz w:val="20"/>
                <w:szCs w:val="20"/>
              </w:rPr>
              <w:t>S</w:t>
            </w:r>
            <w:r w:rsidR="00125EC7" w:rsidRPr="009F19C1">
              <w:rPr>
                <w:rFonts w:cs="Arial"/>
                <w:sz w:val="20"/>
                <w:szCs w:val="20"/>
              </w:rPr>
              <w:t>ilnice</w:t>
            </w:r>
          </w:p>
        </w:tc>
        <w:tc>
          <w:tcPr>
            <w:tcW w:w="1701" w:type="dxa"/>
            <w:noWrap/>
            <w:hideMark/>
          </w:tcPr>
          <w:p w14:paraId="031FF520" w14:textId="1D4FF0DF" w:rsidR="00125EC7" w:rsidRPr="009F19C1" w:rsidRDefault="000B1F25" w:rsidP="00C52F41">
            <w:pPr>
              <w:ind w:left="567" w:right="540" w:hanging="567"/>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F19C1">
              <w:rPr>
                <w:rFonts w:cs="Arial"/>
                <w:sz w:val="20"/>
                <w:szCs w:val="20"/>
              </w:rPr>
              <w:t>814</w:t>
            </w:r>
          </w:p>
        </w:tc>
        <w:tc>
          <w:tcPr>
            <w:tcW w:w="3260" w:type="dxa"/>
            <w:gridSpan w:val="2"/>
            <w:noWrap/>
            <w:hideMark/>
          </w:tcPr>
          <w:p w14:paraId="7C0B85A4" w14:textId="1ED856BB" w:rsidR="00125EC7" w:rsidRPr="009F19C1" w:rsidRDefault="00D33B0F" w:rsidP="009F19C1">
            <w:pPr>
              <w:ind w:left="567" w:right="540" w:hanging="567"/>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F19C1">
              <w:rPr>
                <w:rFonts w:cs="Arial"/>
                <w:sz w:val="20"/>
                <w:szCs w:val="20"/>
              </w:rPr>
              <w:t>21</w:t>
            </w:r>
            <w:r w:rsidR="00E418F4" w:rsidRPr="009F19C1">
              <w:rPr>
                <w:rFonts w:cs="Arial"/>
                <w:sz w:val="20"/>
                <w:szCs w:val="20"/>
              </w:rPr>
              <w:t> 149 071 008 Kč</w:t>
            </w:r>
          </w:p>
        </w:tc>
      </w:tr>
      <w:tr w:rsidR="004F261F" w:rsidRPr="007447B1" w14:paraId="37207A9B" w14:textId="181B3665" w:rsidTr="007D3D60">
        <w:trPr>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2E300647" w14:textId="78C375C9" w:rsidR="00125EC7" w:rsidRPr="009F19C1" w:rsidRDefault="000802ED" w:rsidP="00125EC7">
            <w:pPr>
              <w:ind w:left="567" w:right="540" w:hanging="567"/>
              <w:jc w:val="both"/>
              <w:rPr>
                <w:rFonts w:cs="Arial"/>
                <w:sz w:val="20"/>
                <w:szCs w:val="20"/>
              </w:rPr>
            </w:pPr>
            <w:r w:rsidRPr="009F19C1">
              <w:rPr>
                <w:rFonts w:cs="Arial"/>
                <w:sz w:val="20"/>
                <w:szCs w:val="20"/>
              </w:rPr>
              <w:t>D</w:t>
            </w:r>
            <w:r w:rsidR="00125EC7" w:rsidRPr="009F19C1">
              <w:rPr>
                <w:rFonts w:cs="Arial"/>
                <w:sz w:val="20"/>
                <w:szCs w:val="20"/>
              </w:rPr>
              <w:t>oprava</w:t>
            </w:r>
          </w:p>
        </w:tc>
        <w:tc>
          <w:tcPr>
            <w:tcW w:w="1701" w:type="dxa"/>
            <w:noWrap/>
            <w:hideMark/>
          </w:tcPr>
          <w:p w14:paraId="036D9349" w14:textId="6C8414DB" w:rsidR="00125EC7" w:rsidRPr="009F19C1" w:rsidRDefault="000B1F25" w:rsidP="00C52F41">
            <w:pPr>
              <w:ind w:left="567" w:right="540" w:hanging="567"/>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9F19C1">
              <w:rPr>
                <w:rFonts w:cs="Arial"/>
                <w:sz w:val="20"/>
                <w:szCs w:val="20"/>
              </w:rPr>
              <w:t>739</w:t>
            </w:r>
          </w:p>
        </w:tc>
        <w:tc>
          <w:tcPr>
            <w:tcW w:w="3260" w:type="dxa"/>
            <w:gridSpan w:val="2"/>
            <w:noWrap/>
            <w:hideMark/>
          </w:tcPr>
          <w:p w14:paraId="1DB8018F" w14:textId="2220F5FE" w:rsidR="00125EC7" w:rsidRPr="009F19C1" w:rsidRDefault="0060673E" w:rsidP="009F19C1">
            <w:pPr>
              <w:ind w:left="567" w:right="540" w:hanging="567"/>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9F19C1">
              <w:rPr>
                <w:rFonts w:cs="Arial"/>
                <w:sz w:val="20"/>
                <w:szCs w:val="20"/>
              </w:rPr>
              <w:t>12 875 832 767 Kč</w:t>
            </w:r>
          </w:p>
        </w:tc>
      </w:tr>
      <w:tr w:rsidR="004F261F" w:rsidRPr="007447B1" w14:paraId="1ED4389C" w14:textId="67CCFDA6" w:rsidTr="007D3D6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740C53DD" w14:textId="1C4F5C42" w:rsidR="00125EC7" w:rsidRPr="009F19C1" w:rsidRDefault="00125EC7" w:rsidP="00125EC7">
            <w:pPr>
              <w:ind w:left="567" w:right="540" w:hanging="567"/>
              <w:jc w:val="both"/>
              <w:rPr>
                <w:rFonts w:cs="Arial"/>
                <w:sz w:val="20"/>
                <w:szCs w:val="20"/>
              </w:rPr>
            </w:pPr>
            <w:r w:rsidRPr="009F19C1">
              <w:rPr>
                <w:rFonts w:cs="Arial"/>
                <w:sz w:val="20"/>
                <w:szCs w:val="20"/>
              </w:rPr>
              <w:t>I</w:t>
            </w:r>
            <w:r w:rsidR="00011B54" w:rsidRPr="009F19C1">
              <w:rPr>
                <w:rFonts w:cs="Arial"/>
                <w:sz w:val="20"/>
                <w:szCs w:val="20"/>
              </w:rPr>
              <w:t>ntegrovaný záchranný systém</w:t>
            </w:r>
          </w:p>
        </w:tc>
        <w:tc>
          <w:tcPr>
            <w:tcW w:w="1701" w:type="dxa"/>
            <w:noWrap/>
            <w:hideMark/>
          </w:tcPr>
          <w:p w14:paraId="17FA3109" w14:textId="6589E26B" w:rsidR="00125EC7" w:rsidRPr="009F19C1" w:rsidRDefault="00F403F7" w:rsidP="00C52F41">
            <w:pPr>
              <w:ind w:left="567" w:right="540" w:hanging="567"/>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F19C1">
              <w:rPr>
                <w:rFonts w:cs="Arial"/>
                <w:sz w:val="20"/>
                <w:szCs w:val="20"/>
              </w:rPr>
              <w:t>390</w:t>
            </w:r>
          </w:p>
        </w:tc>
        <w:tc>
          <w:tcPr>
            <w:tcW w:w="3260" w:type="dxa"/>
            <w:gridSpan w:val="2"/>
            <w:noWrap/>
            <w:hideMark/>
          </w:tcPr>
          <w:p w14:paraId="7437E189" w14:textId="4E9EF4B6" w:rsidR="00125EC7" w:rsidRPr="009F19C1" w:rsidRDefault="009F19C1" w:rsidP="009F19C1">
            <w:pP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Pr>
                <w:rFonts w:cs="Calibri"/>
                <w:color w:val="000000"/>
                <w:sz w:val="20"/>
                <w:szCs w:val="20"/>
              </w:rPr>
              <w:t xml:space="preserve">                         </w:t>
            </w:r>
            <w:r w:rsidR="00BF1A7F" w:rsidRPr="009F19C1">
              <w:rPr>
                <w:rFonts w:cs="Calibri"/>
                <w:color w:val="000000"/>
                <w:sz w:val="20"/>
                <w:szCs w:val="20"/>
              </w:rPr>
              <w:t>3 962 142</w:t>
            </w:r>
            <w:r w:rsidR="00B454A9" w:rsidRPr="009F19C1">
              <w:rPr>
                <w:rFonts w:cs="Calibri"/>
                <w:color w:val="000000"/>
                <w:sz w:val="20"/>
                <w:szCs w:val="20"/>
              </w:rPr>
              <w:t xml:space="preserve"> </w:t>
            </w:r>
            <w:r w:rsidR="00BF1A7F" w:rsidRPr="009F19C1">
              <w:rPr>
                <w:rFonts w:cs="Calibri"/>
                <w:color w:val="000000"/>
                <w:sz w:val="20"/>
                <w:szCs w:val="20"/>
              </w:rPr>
              <w:t>678 Kč</w:t>
            </w:r>
          </w:p>
        </w:tc>
      </w:tr>
      <w:tr w:rsidR="004F261F" w:rsidRPr="007447B1" w14:paraId="67EE9D81" w14:textId="2D68F9BB" w:rsidTr="007D3D60">
        <w:trPr>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4E8C8B9E" w14:textId="4A653A20" w:rsidR="00125EC7" w:rsidRPr="009F19C1" w:rsidRDefault="000802ED" w:rsidP="00125EC7">
            <w:pPr>
              <w:ind w:left="567" w:right="540" w:hanging="567"/>
              <w:jc w:val="both"/>
              <w:rPr>
                <w:rFonts w:cs="Arial"/>
                <w:sz w:val="20"/>
                <w:szCs w:val="20"/>
              </w:rPr>
            </w:pPr>
            <w:r w:rsidRPr="009F19C1">
              <w:rPr>
                <w:rFonts w:cs="Arial"/>
                <w:sz w:val="20"/>
                <w:szCs w:val="20"/>
              </w:rPr>
              <w:t>S</w:t>
            </w:r>
            <w:r w:rsidR="00125EC7" w:rsidRPr="009F19C1">
              <w:rPr>
                <w:rFonts w:cs="Arial"/>
                <w:sz w:val="20"/>
                <w:szCs w:val="20"/>
              </w:rPr>
              <w:t>ociální infrastruktura</w:t>
            </w:r>
          </w:p>
        </w:tc>
        <w:tc>
          <w:tcPr>
            <w:tcW w:w="1701" w:type="dxa"/>
            <w:noWrap/>
            <w:hideMark/>
          </w:tcPr>
          <w:p w14:paraId="00D5092A" w14:textId="656D9453" w:rsidR="00125EC7" w:rsidRPr="009F19C1" w:rsidRDefault="007D3D60" w:rsidP="00C52F41">
            <w:pPr>
              <w:ind w:left="567" w:right="540" w:hanging="567"/>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9F19C1">
              <w:rPr>
                <w:rFonts w:cs="Arial"/>
                <w:sz w:val="20"/>
                <w:szCs w:val="20"/>
              </w:rPr>
              <w:t>1 364</w:t>
            </w:r>
          </w:p>
        </w:tc>
        <w:tc>
          <w:tcPr>
            <w:tcW w:w="3260" w:type="dxa"/>
            <w:gridSpan w:val="2"/>
            <w:noWrap/>
            <w:hideMark/>
          </w:tcPr>
          <w:p w14:paraId="07CD3ECB" w14:textId="37E023B9" w:rsidR="00125EC7" w:rsidRPr="009F19C1" w:rsidRDefault="005E0224" w:rsidP="009F19C1">
            <w:pPr>
              <w:ind w:left="567" w:right="540" w:hanging="567"/>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9F19C1">
              <w:rPr>
                <w:rFonts w:cs="Arial"/>
                <w:sz w:val="20"/>
                <w:szCs w:val="20"/>
              </w:rPr>
              <w:t>6 662 752 721 Kč</w:t>
            </w:r>
          </w:p>
        </w:tc>
      </w:tr>
      <w:tr w:rsidR="004F261F" w:rsidRPr="007447B1" w14:paraId="60F1C64B" w14:textId="78CB3CAF" w:rsidTr="007D3D6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481D4633" w14:textId="7BB0D21F" w:rsidR="00125EC7" w:rsidRPr="009F19C1" w:rsidRDefault="000802ED" w:rsidP="00125EC7">
            <w:pPr>
              <w:ind w:left="567" w:right="540" w:hanging="567"/>
              <w:jc w:val="both"/>
              <w:rPr>
                <w:rFonts w:cs="Arial"/>
                <w:sz w:val="20"/>
                <w:szCs w:val="20"/>
              </w:rPr>
            </w:pPr>
            <w:r w:rsidRPr="009F19C1">
              <w:rPr>
                <w:rFonts w:cs="Arial"/>
                <w:sz w:val="20"/>
                <w:szCs w:val="20"/>
              </w:rPr>
              <w:t>S</w:t>
            </w:r>
            <w:r w:rsidR="00125EC7" w:rsidRPr="009F19C1">
              <w:rPr>
                <w:rFonts w:cs="Arial"/>
                <w:sz w:val="20"/>
                <w:szCs w:val="20"/>
              </w:rPr>
              <w:t>ociální podnikání</w:t>
            </w:r>
          </w:p>
        </w:tc>
        <w:tc>
          <w:tcPr>
            <w:tcW w:w="1701" w:type="dxa"/>
            <w:noWrap/>
            <w:hideMark/>
          </w:tcPr>
          <w:p w14:paraId="261AFD14" w14:textId="2CC73571" w:rsidR="00125EC7" w:rsidRPr="009F19C1" w:rsidRDefault="007D3D60" w:rsidP="00C52F41">
            <w:pPr>
              <w:ind w:left="567" w:right="540" w:hanging="567"/>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F19C1">
              <w:rPr>
                <w:rFonts w:cs="Arial"/>
                <w:sz w:val="20"/>
                <w:szCs w:val="20"/>
              </w:rPr>
              <w:t>217</w:t>
            </w:r>
          </w:p>
        </w:tc>
        <w:tc>
          <w:tcPr>
            <w:tcW w:w="3260" w:type="dxa"/>
            <w:gridSpan w:val="2"/>
            <w:noWrap/>
            <w:hideMark/>
          </w:tcPr>
          <w:p w14:paraId="746BA6FA" w14:textId="715A0398" w:rsidR="00125EC7" w:rsidRPr="009F19C1" w:rsidRDefault="00500031" w:rsidP="009F19C1">
            <w:pPr>
              <w:ind w:left="567" w:right="540" w:hanging="567"/>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F19C1">
              <w:rPr>
                <w:rFonts w:cs="Arial"/>
                <w:sz w:val="20"/>
                <w:szCs w:val="20"/>
              </w:rPr>
              <w:t>482 717 175 Kč</w:t>
            </w:r>
          </w:p>
        </w:tc>
      </w:tr>
      <w:tr w:rsidR="004F261F" w:rsidRPr="007447B1" w14:paraId="3069DFDF" w14:textId="71347B3F" w:rsidTr="007D3D60">
        <w:trPr>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365126A7" w14:textId="653801BC" w:rsidR="00125EC7" w:rsidRPr="009F19C1" w:rsidRDefault="000802ED" w:rsidP="00125EC7">
            <w:pPr>
              <w:ind w:left="567" w:right="540" w:hanging="567"/>
              <w:jc w:val="both"/>
              <w:rPr>
                <w:rFonts w:cs="Arial"/>
                <w:sz w:val="20"/>
                <w:szCs w:val="20"/>
              </w:rPr>
            </w:pPr>
            <w:r w:rsidRPr="009F19C1">
              <w:rPr>
                <w:rFonts w:cs="Arial"/>
                <w:sz w:val="20"/>
                <w:szCs w:val="20"/>
              </w:rPr>
              <w:t>Z</w:t>
            </w:r>
            <w:r w:rsidR="00125EC7" w:rsidRPr="009F19C1">
              <w:rPr>
                <w:rFonts w:cs="Arial"/>
                <w:sz w:val="20"/>
                <w:szCs w:val="20"/>
              </w:rPr>
              <w:t>dravotnictví</w:t>
            </w:r>
          </w:p>
        </w:tc>
        <w:tc>
          <w:tcPr>
            <w:tcW w:w="1701" w:type="dxa"/>
            <w:noWrap/>
            <w:hideMark/>
          </w:tcPr>
          <w:p w14:paraId="6244B4B9" w14:textId="2548CC5E" w:rsidR="00125EC7" w:rsidRPr="009F19C1" w:rsidRDefault="007D3D60" w:rsidP="00C52F41">
            <w:pPr>
              <w:ind w:left="567" w:right="540" w:hanging="567"/>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9F19C1">
              <w:rPr>
                <w:rFonts w:cs="Arial"/>
                <w:sz w:val="20"/>
                <w:szCs w:val="20"/>
              </w:rPr>
              <w:t>319</w:t>
            </w:r>
          </w:p>
        </w:tc>
        <w:tc>
          <w:tcPr>
            <w:tcW w:w="3260" w:type="dxa"/>
            <w:gridSpan w:val="2"/>
            <w:noWrap/>
            <w:hideMark/>
          </w:tcPr>
          <w:p w14:paraId="00D6182B" w14:textId="74D4E639" w:rsidR="00125EC7" w:rsidRPr="009F19C1" w:rsidRDefault="00500031" w:rsidP="009F19C1">
            <w:pPr>
              <w:ind w:left="567" w:right="540" w:hanging="567"/>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9F19C1">
              <w:rPr>
                <w:rFonts w:cs="Arial"/>
                <w:sz w:val="20"/>
                <w:szCs w:val="20"/>
              </w:rPr>
              <w:t>8 397</w:t>
            </w:r>
            <w:r w:rsidR="00780AFE" w:rsidRPr="009F19C1">
              <w:rPr>
                <w:rFonts w:cs="Arial"/>
                <w:sz w:val="20"/>
                <w:szCs w:val="20"/>
              </w:rPr>
              <w:t> 134 143 Kč</w:t>
            </w:r>
          </w:p>
        </w:tc>
      </w:tr>
      <w:tr w:rsidR="004F261F" w:rsidRPr="007447B1" w14:paraId="5ACD0E0A" w14:textId="292130CC" w:rsidTr="007D3D6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68BE34F8" w14:textId="241C7EA7" w:rsidR="00125EC7" w:rsidRPr="009F19C1" w:rsidRDefault="000802ED" w:rsidP="00125EC7">
            <w:pPr>
              <w:ind w:left="567" w:right="540" w:hanging="567"/>
              <w:jc w:val="both"/>
              <w:rPr>
                <w:rFonts w:cs="Arial"/>
                <w:sz w:val="20"/>
                <w:szCs w:val="20"/>
              </w:rPr>
            </w:pPr>
            <w:r w:rsidRPr="009F19C1">
              <w:rPr>
                <w:rFonts w:cs="Arial"/>
                <w:sz w:val="20"/>
                <w:szCs w:val="20"/>
              </w:rPr>
              <w:t>V</w:t>
            </w:r>
            <w:r w:rsidR="00125EC7" w:rsidRPr="009F19C1">
              <w:rPr>
                <w:rFonts w:cs="Arial"/>
                <w:sz w:val="20"/>
                <w:szCs w:val="20"/>
              </w:rPr>
              <w:t>zdělávání</w:t>
            </w:r>
          </w:p>
        </w:tc>
        <w:tc>
          <w:tcPr>
            <w:tcW w:w="1701" w:type="dxa"/>
            <w:noWrap/>
            <w:hideMark/>
          </w:tcPr>
          <w:p w14:paraId="6402F3F5" w14:textId="2690FBC4" w:rsidR="00125EC7" w:rsidRPr="009F19C1" w:rsidRDefault="00DC7C74" w:rsidP="00C52F41">
            <w:pPr>
              <w:ind w:left="567" w:right="540" w:hanging="567"/>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F19C1">
              <w:rPr>
                <w:rFonts w:cs="Arial"/>
                <w:sz w:val="20"/>
                <w:szCs w:val="20"/>
              </w:rPr>
              <w:t>2</w:t>
            </w:r>
            <w:r w:rsidR="004175A9" w:rsidRPr="009F19C1">
              <w:rPr>
                <w:rFonts w:cs="Arial"/>
                <w:sz w:val="20"/>
                <w:szCs w:val="20"/>
              </w:rPr>
              <w:t xml:space="preserve"> </w:t>
            </w:r>
            <w:r w:rsidRPr="009F19C1">
              <w:rPr>
                <w:rFonts w:cs="Arial"/>
                <w:sz w:val="20"/>
                <w:szCs w:val="20"/>
              </w:rPr>
              <w:t>696</w:t>
            </w:r>
          </w:p>
        </w:tc>
        <w:tc>
          <w:tcPr>
            <w:tcW w:w="3260" w:type="dxa"/>
            <w:gridSpan w:val="2"/>
            <w:noWrap/>
            <w:hideMark/>
          </w:tcPr>
          <w:p w14:paraId="6055E8B3" w14:textId="231746C7" w:rsidR="00125EC7" w:rsidRPr="009F19C1" w:rsidRDefault="00FC6B1C" w:rsidP="009F19C1">
            <w:pPr>
              <w:ind w:left="567" w:right="540" w:hanging="567"/>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F19C1">
              <w:rPr>
                <w:rFonts w:cs="Arial"/>
                <w:sz w:val="20"/>
                <w:szCs w:val="20"/>
              </w:rPr>
              <w:t>18 929 441 268 Kč</w:t>
            </w:r>
          </w:p>
        </w:tc>
      </w:tr>
      <w:tr w:rsidR="004F261F" w:rsidRPr="007447B1" w14:paraId="460835EC" w14:textId="03F691E1" w:rsidTr="007D3D60">
        <w:trPr>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07A08EDF" w14:textId="77A53327" w:rsidR="00125EC7" w:rsidRPr="009F19C1" w:rsidRDefault="000802ED" w:rsidP="00125EC7">
            <w:pPr>
              <w:ind w:left="567" w:right="540" w:hanging="567"/>
              <w:jc w:val="both"/>
              <w:rPr>
                <w:rFonts w:cs="Arial"/>
                <w:sz w:val="20"/>
                <w:szCs w:val="20"/>
              </w:rPr>
            </w:pPr>
            <w:r w:rsidRPr="009F19C1">
              <w:rPr>
                <w:rFonts w:cs="Arial"/>
                <w:sz w:val="20"/>
                <w:szCs w:val="20"/>
              </w:rPr>
              <w:t>Z</w:t>
            </w:r>
            <w:r w:rsidR="00125EC7" w:rsidRPr="009F19C1">
              <w:rPr>
                <w:rFonts w:cs="Arial"/>
                <w:sz w:val="20"/>
                <w:szCs w:val="20"/>
              </w:rPr>
              <w:t>ateplování</w:t>
            </w:r>
          </w:p>
        </w:tc>
        <w:tc>
          <w:tcPr>
            <w:tcW w:w="1701" w:type="dxa"/>
            <w:noWrap/>
            <w:hideMark/>
          </w:tcPr>
          <w:p w14:paraId="3595B071" w14:textId="4F02F917" w:rsidR="00125EC7" w:rsidRPr="009F19C1" w:rsidRDefault="00DC7C74" w:rsidP="00C52F41">
            <w:pPr>
              <w:ind w:left="567" w:right="540" w:hanging="567"/>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9F19C1">
              <w:rPr>
                <w:rFonts w:cs="Arial"/>
                <w:sz w:val="20"/>
                <w:szCs w:val="20"/>
              </w:rPr>
              <w:t>2</w:t>
            </w:r>
            <w:r w:rsidR="004175A9" w:rsidRPr="009F19C1">
              <w:rPr>
                <w:rFonts w:cs="Arial"/>
                <w:sz w:val="20"/>
                <w:szCs w:val="20"/>
              </w:rPr>
              <w:t xml:space="preserve"> </w:t>
            </w:r>
            <w:r w:rsidRPr="009F19C1">
              <w:rPr>
                <w:rFonts w:cs="Arial"/>
                <w:sz w:val="20"/>
                <w:szCs w:val="20"/>
              </w:rPr>
              <w:t>971</w:t>
            </w:r>
          </w:p>
        </w:tc>
        <w:tc>
          <w:tcPr>
            <w:tcW w:w="3260" w:type="dxa"/>
            <w:gridSpan w:val="2"/>
            <w:noWrap/>
            <w:hideMark/>
          </w:tcPr>
          <w:p w14:paraId="4A9EB811" w14:textId="401AB50E" w:rsidR="00125EC7" w:rsidRPr="009F19C1" w:rsidRDefault="00FC6B1C" w:rsidP="009F19C1">
            <w:pPr>
              <w:ind w:left="567" w:right="540" w:hanging="567"/>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9F19C1">
              <w:rPr>
                <w:rFonts w:cs="Arial"/>
                <w:sz w:val="20"/>
                <w:szCs w:val="20"/>
              </w:rPr>
              <w:t>5 814 027 550 Kč</w:t>
            </w:r>
          </w:p>
        </w:tc>
      </w:tr>
      <w:tr w:rsidR="004F261F" w:rsidRPr="007447B1" w14:paraId="74A7B01C" w14:textId="3555F22F" w:rsidTr="007D3D6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44097F18" w14:textId="2FC1A3E2" w:rsidR="00125EC7" w:rsidRPr="009F19C1" w:rsidRDefault="000802ED" w:rsidP="00125EC7">
            <w:pPr>
              <w:ind w:left="567" w:right="540" w:hanging="567"/>
              <w:jc w:val="both"/>
              <w:rPr>
                <w:rFonts w:cs="Arial"/>
                <w:sz w:val="20"/>
                <w:szCs w:val="20"/>
              </w:rPr>
            </w:pPr>
            <w:r w:rsidRPr="009F19C1">
              <w:rPr>
                <w:rFonts w:cs="Arial"/>
                <w:sz w:val="20"/>
                <w:szCs w:val="20"/>
              </w:rPr>
              <w:t>P</w:t>
            </w:r>
            <w:r w:rsidR="00125EC7" w:rsidRPr="009F19C1">
              <w:rPr>
                <w:rFonts w:cs="Arial"/>
                <w:sz w:val="20"/>
                <w:szCs w:val="20"/>
              </w:rPr>
              <w:t>amátky</w:t>
            </w:r>
          </w:p>
        </w:tc>
        <w:tc>
          <w:tcPr>
            <w:tcW w:w="1701" w:type="dxa"/>
            <w:noWrap/>
            <w:hideMark/>
          </w:tcPr>
          <w:p w14:paraId="3B5D85D3" w14:textId="5BA0C1C9" w:rsidR="00125EC7" w:rsidRPr="009F19C1" w:rsidRDefault="00DC7C74" w:rsidP="00C52F41">
            <w:pPr>
              <w:ind w:left="567" w:right="540" w:hanging="567"/>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F19C1">
              <w:rPr>
                <w:rFonts w:cs="Arial"/>
                <w:sz w:val="20"/>
                <w:szCs w:val="20"/>
              </w:rPr>
              <w:t>956</w:t>
            </w:r>
          </w:p>
        </w:tc>
        <w:tc>
          <w:tcPr>
            <w:tcW w:w="3260" w:type="dxa"/>
            <w:gridSpan w:val="2"/>
            <w:noWrap/>
            <w:hideMark/>
          </w:tcPr>
          <w:p w14:paraId="0DE3BBC8" w14:textId="413724D8" w:rsidR="00125EC7" w:rsidRPr="009F19C1" w:rsidRDefault="00FC6B1C" w:rsidP="009F19C1">
            <w:pPr>
              <w:ind w:left="567" w:right="540" w:hanging="567"/>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F19C1">
              <w:rPr>
                <w:rFonts w:cs="Arial"/>
                <w:sz w:val="20"/>
                <w:szCs w:val="20"/>
              </w:rPr>
              <w:t>8 572 954 209 Kč</w:t>
            </w:r>
          </w:p>
        </w:tc>
      </w:tr>
      <w:tr w:rsidR="004F261F" w:rsidRPr="007447B1" w14:paraId="0E4D068F" w14:textId="484CAE55" w:rsidTr="007D3D60">
        <w:trPr>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601C14CF" w14:textId="1910D815" w:rsidR="00125EC7" w:rsidRPr="009F19C1" w:rsidRDefault="00125EC7" w:rsidP="00125EC7">
            <w:pPr>
              <w:ind w:left="567" w:right="540" w:hanging="567"/>
              <w:jc w:val="both"/>
              <w:rPr>
                <w:rFonts w:cs="Arial"/>
                <w:sz w:val="20"/>
                <w:szCs w:val="20"/>
              </w:rPr>
            </w:pPr>
            <w:r w:rsidRPr="009F19C1">
              <w:rPr>
                <w:rFonts w:cs="Arial"/>
                <w:sz w:val="20"/>
                <w:szCs w:val="20"/>
              </w:rPr>
              <w:t>eGovernment</w:t>
            </w:r>
          </w:p>
        </w:tc>
        <w:tc>
          <w:tcPr>
            <w:tcW w:w="1701" w:type="dxa"/>
            <w:noWrap/>
            <w:hideMark/>
          </w:tcPr>
          <w:p w14:paraId="3057461B" w14:textId="7B8D50BA" w:rsidR="00125EC7" w:rsidRPr="009F19C1" w:rsidRDefault="00DC7C74" w:rsidP="00C52F41">
            <w:pPr>
              <w:ind w:left="567" w:right="540" w:hanging="567"/>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9F19C1">
              <w:rPr>
                <w:rFonts w:cs="Arial"/>
                <w:sz w:val="20"/>
                <w:szCs w:val="20"/>
              </w:rPr>
              <w:t>429</w:t>
            </w:r>
          </w:p>
        </w:tc>
        <w:tc>
          <w:tcPr>
            <w:tcW w:w="3260" w:type="dxa"/>
            <w:gridSpan w:val="2"/>
            <w:noWrap/>
            <w:hideMark/>
          </w:tcPr>
          <w:p w14:paraId="1F294BC8" w14:textId="0D473187" w:rsidR="00125EC7" w:rsidRPr="009F19C1" w:rsidRDefault="00FC6B1C" w:rsidP="009F19C1">
            <w:pPr>
              <w:ind w:left="567" w:right="540" w:hanging="567"/>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9F19C1">
              <w:rPr>
                <w:rFonts w:cs="Arial"/>
                <w:sz w:val="20"/>
                <w:szCs w:val="20"/>
              </w:rPr>
              <w:t>3 843 085 105 Kč</w:t>
            </w:r>
          </w:p>
        </w:tc>
      </w:tr>
      <w:tr w:rsidR="004F261F" w:rsidRPr="007447B1" w14:paraId="5EEEDC82" w14:textId="74A72664" w:rsidTr="007D3D6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3C0159B1" w14:textId="799F9D25" w:rsidR="00125EC7" w:rsidRPr="009F19C1" w:rsidRDefault="000802ED" w:rsidP="00125EC7">
            <w:pPr>
              <w:ind w:left="567" w:right="540" w:hanging="567"/>
              <w:jc w:val="both"/>
              <w:rPr>
                <w:rFonts w:cs="Arial"/>
                <w:sz w:val="20"/>
                <w:szCs w:val="20"/>
              </w:rPr>
            </w:pPr>
            <w:r w:rsidRPr="009F19C1">
              <w:rPr>
                <w:rFonts w:cs="Arial"/>
                <w:sz w:val="20"/>
                <w:szCs w:val="20"/>
              </w:rPr>
              <w:t>Ú</w:t>
            </w:r>
            <w:r w:rsidR="00125EC7" w:rsidRPr="009F19C1">
              <w:rPr>
                <w:rFonts w:cs="Arial"/>
                <w:sz w:val="20"/>
                <w:szCs w:val="20"/>
              </w:rPr>
              <w:t>zemní plány</w:t>
            </w:r>
          </w:p>
        </w:tc>
        <w:tc>
          <w:tcPr>
            <w:tcW w:w="1701" w:type="dxa"/>
            <w:noWrap/>
            <w:hideMark/>
          </w:tcPr>
          <w:p w14:paraId="1ADAA88E" w14:textId="77777777" w:rsidR="00125EC7" w:rsidRPr="009F19C1" w:rsidRDefault="00125EC7" w:rsidP="00C52F41">
            <w:pPr>
              <w:ind w:left="567" w:right="540" w:hanging="567"/>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F19C1">
              <w:rPr>
                <w:rFonts w:cs="Arial"/>
                <w:sz w:val="20"/>
                <w:szCs w:val="20"/>
              </w:rPr>
              <w:t>263</w:t>
            </w:r>
          </w:p>
        </w:tc>
        <w:tc>
          <w:tcPr>
            <w:tcW w:w="3260" w:type="dxa"/>
            <w:gridSpan w:val="2"/>
            <w:noWrap/>
            <w:hideMark/>
          </w:tcPr>
          <w:p w14:paraId="51810D7A" w14:textId="7F43CD0C" w:rsidR="00125EC7" w:rsidRPr="009F19C1" w:rsidRDefault="00FC6B1C" w:rsidP="009F19C1">
            <w:pPr>
              <w:ind w:left="567" w:right="540" w:hanging="567"/>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F19C1">
              <w:rPr>
                <w:rFonts w:cs="Arial"/>
                <w:sz w:val="20"/>
                <w:szCs w:val="20"/>
              </w:rPr>
              <w:t>186 493 045 Kč</w:t>
            </w:r>
          </w:p>
        </w:tc>
      </w:tr>
      <w:tr w:rsidR="004F261F" w:rsidRPr="007447B1" w14:paraId="0471DED1" w14:textId="6FE8443A" w:rsidTr="007D3D60">
        <w:trPr>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0C8E433E" w14:textId="28F338CC" w:rsidR="00125EC7" w:rsidRPr="009F19C1" w:rsidRDefault="000802ED" w:rsidP="00125EC7">
            <w:pPr>
              <w:ind w:left="567" w:right="540" w:hanging="567"/>
              <w:jc w:val="both"/>
              <w:rPr>
                <w:rFonts w:cs="Arial"/>
                <w:sz w:val="20"/>
                <w:szCs w:val="20"/>
              </w:rPr>
            </w:pPr>
            <w:r w:rsidRPr="009F19C1">
              <w:rPr>
                <w:rFonts w:cs="Arial"/>
                <w:sz w:val="20"/>
                <w:szCs w:val="20"/>
              </w:rPr>
              <w:t>K</w:t>
            </w:r>
            <w:r w:rsidR="00011B54" w:rsidRPr="009F19C1">
              <w:rPr>
                <w:rFonts w:cs="Arial"/>
                <w:sz w:val="20"/>
                <w:szCs w:val="20"/>
              </w:rPr>
              <w:t>omunitně vedený místní rozvoj (CLLD)</w:t>
            </w:r>
          </w:p>
        </w:tc>
        <w:tc>
          <w:tcPr>
            <w:tcW w:w="1701" w:type="dxa"/>
            <w:noWrap/>
            <w:hideMark/>
          </w:tcPr>
          <w:p w14:paraId="48B65719" w14:textId="671E50B9" w:rsidR="00125EC7" w:rsidRPr="009F19C1" w:rsidRDefault="00DC7C74" w:rsidP="00C52F41">
            <w:pPr>
              <w:ind w:left="567" w:right="540" w:hanging="567"/>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9F19C1">
              <w:rPr>
                <w:rFonts w:cs="Arial"/>
                <w:sz w:val="20"/>
                <w:szCs w:val="20"/>
              </w:rPr>
              <w:t>3 415</w:t>
            </w:r>
          </w:p>
        </w:tc>
        <w:tc>
          <w:tcPr>
            <w:tcW w:w="3260" w:type="dxa"/>
            <w:gridSpan w:val="2"/>
            <w:noWrap/>
            <w:hideMark/>
          </w:tcPr>
          <w:p w14:paraId="16382F0E" w14:textId="110BC3B8" w:rsidR="00125EC7" w:rsidRPr="009F19C1" w:rsidRDefault="00FC6B1C" w:rsidP="009F19C1">
            <w:pPr>
              <w:ind w:left="567" w:right="540" w:hanging="567"/>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9F19C1">
              <w:rPr>
                <w:rFonts w:cs="Arial"/>
                <w:sz w:val="20"/>
                <w:szCs w:val="20"/>
              </w:rPr>
              <w:t>6 247 250 831 Kč</w:t>
            </w:r>
          </w:p>
        </w:tc>
      </w:tr>
      <w:tr w:rsidR="004F261F" w:rsidRPr="007447B1" w14:paraId="09F65993" w14:textId="399FD07E" w:rsidTr="007D3D6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1F7DAA48" w14:textId="68F4AC4B" w:rsidR="00125EC7" w:rsidRPr="009F19C1" w:rsidRDefault="000802ED" w:rsidP="00125EC7">
            <w:pPr>
              <w:ind w:left="567" w:right="540" w:hanging="567"/>
              <w:jc w:val="both"/>
              <w:rPr>
                <w:rFonts w:cs="Arial"/>
                <w:sz w:val="20"/>
                <w:szCs w:val="20"/>
              </w:rPr>
            </w:pPr>
            <w:r w:rsidRPr="009F19C1">
              <w:rPr>
                <w:rFonts w:cs="Arial"/>
                <w:sz w:val="20"/>
                <w:szCs w:val="20"/>
              </w:rPr>
              <w:t>A</w:t>
            </w:r>
            <w:r w:rsidR="00C52F41" w:rsidRPr="009F19C1">
              <w:rPr>
                <w:rFonts w:cs="Arial"/>
                <w:sz w:val="20"/>
                <w:szCs w:val="20"/>
              </w:rPr>
              <w:t>nimační výdaje CLLD</w:t>
            </w:r>
          </w:p>
        </w:tc>
        <w:tc>
          <w:tcPr>
            <w:tcW w:w="1701" w:type="dxa"/>
            <w:noWrap/>
            <w:hideMark/>
          </w:tcPr>
          <w:p w14:paraId="32FA4208" w14:textId="0B601CA6" w:rsidR="00125EC7" w:rsidRPr="009F19C1" w:rsidRDefault="00DC7C74" w:rsidP="00C52F41">
            <w:pPr>
              <w:ind w:left="567" w:right="540" w:hanging="567"/>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9F19C1">
              <w:rPr>
                <w:rFonts w:cs="Arial"/>
                <w:sz w:val="20"/>
                <w:szCs w:val="20"/>
              </w:rPr>
              <w:t>1 112</w:t>
            </w:r>
          </w:p>
        </w:tc>
        <w:tc>
          <w:tcPr>
            <w:tcW w:w="3260" w:type="dxa"/>
            <w:gridSpan w:val="2"/>
            <w:noWrap/>
            <w:hideMark/>
          </w:tcPr>
          <w:p w14:paraId="45C3F763" w14:textId="0137C5A1" w:rsidR="00125EC7" w:rsidRPr="009F19C1" w:rsidRDefault="00FC6B1C" w:rsidP="009F19C1">
            <w:pPr>
              <w:ind w:left="567" w:right="540" w:hanging="567"/>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9F19C1">
              <w:rPr>
                <w:rFonts w:cs="Arial"/>
                <w:sz w:val="20"/>
                <w:szCs w:val="20"/>
              </w:rPr>
              <w:t>1 574 938 655 Kč</w:t>
            </w:r>
          </w:p>
        </w:tc>
      </w:tr>
      <w:tr w:rsidR="004F261F" w:rsidRPr="007447B1" w14:paraId="4C494AA1" w14:textId="2B655172" w:rsidTr="007D3D60">
        <w:trPr>
          <w:trHeight w:val="29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6710013B" w14:textId="1C37FDD4" w:rsidR="00125EC7" w:rsidRPr="009F19C1" w:rsidRDefault="00125EC7" w:rsidP="00125EC7">
            <w:pPr>
              <w:ind w:left="567" w:right="540" w:hanging="567"/>
              <w:jc w:val="both"/>
              <w:rPr>
                <w:rFonts w:cs="Arial"/>
                <w:sz w:val="20"/>
                <w:szCs w:val="20"/>
              </w:rPr>
            </w:pPr>
            <w:r w:rsidRPr="009F19C1">
              <w:rPr>
                <w:rFonts w:cs="Arial"/>
                <w:sz w:val="20"/>
                <w:szCs w:val="20"/>
              </w:rPr>
              <w:t>REACT-EU</w:t>
            </w:r>
          </w:p>
        </w:tc>
        <w:tc>
          <w:tcPr>
            <w:tcW w:w="1701" w:type="dxa"/>
            <w:noWrap/>
            <w:hideMark/>
          </w:tcPr>
          <w:p w14:paraId="6C0C32D6" w14:textId="0ADD0C62" w:rsidR="00125EC7" w:rsidRPr="009F19C1" w:rsidRDefault="00E3497B" w:rsidP="00C52F41">
            <w:pPr>
              <w:ind w:left="567" w:right="540" w:hanging="567"/>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9F19C1">
              <w:rPr>
                <w:rFonts w:cs="Arial"/>
                <w:sz w:val="20"/>
                <w:szCs w:val="20"/>
              </w:rPr>
              <w:t>106</w:t>
            </w:r>
          </w:p>
        </w:tc>
        <w:tc>
          <w:tcPr>
            <w:tcW w:w="3260" w:type="dxa"/>
            <w:gridSpan w:val="2"/>
            <w:noWrap/>
            <w:hideMark/>
          </w:tcPr>
          <w:p w14:paraId="2B0725FE" w14:textId="5D30B5C9" w:rsidR="00125EC7" w:rsidRPr="009F19C1" w:rsidRDefault="00E82CB1" w:rsidP="009F19C1">
            <w:pPr>
              <w:ind w:left="567" w:right="540" w:hanging="567"/>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9F19C1">
              <w:rPr>
                <w:rFonts w:cs="Arial"/>
                <w:sz w:val="20"/>
                <w:szCs w:val="20"/>
              </w:rPr>
              <w:t>1 861 144 769 Kč</w:t>
            </w:r>
          </w:p>
        </w:tc>
      </w:tr>
      <w:tr w:rsidR="004F261F" w:rsidRPr="007447B1" w14:paraId="0D4FEE04" w14:textId="21C23620" w:rsidTr="007D3D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1" w:type="dxa"/>
            <w:noWrap/>
            <w:hideMark/>
          </w:tcPr>
          <w:p w14:paraId="6F031B6F" w14:textId="77777777" w:rsidR="00125EC7" w:rsidRPr="009F19C1" w:rsidRDefault="00125EC7" w:rsidP="00125EC7">
            <w:pPr>
              <w:ind w:left="567" w:right="540" w:hanging="567"/>
              <w:jc w:val="both"/>
              <w:rPr>
                <w:rFonts w:cs="Arial"/>
                <w:b w:val="0"/>
                <w:sz w:val="20"/>
                <w:szCs w:val="20"/>
              </w:rPr>
            </w:pPr>
            <w:r w:rsidRPr="009F19C1">
              <w:rPr>
                <w:rFonts w:cs="Arial"/>
                <w:sz w:val="20"/>
                <w:szCs w:val="20"/>
              </w:rPr>
              <w:t>Celkový součet</w:t>
            </w:r>
          </w:p>
        </w:tc>
        <w:tc>
          <w:tcPr>
            <w:tcW w:w="1701" w:type="dxa"/>
            <w:noWrap/>
            <w:hideMark/>
          </w:tcPr>
          <w:p w14:paraId="65405C18" w14:textId="2099F196" w:rsidR="00125EC7" w:rsidRPr="009F19C1" w:rsidRDefault="009F19C1" w:rsidP="00C52F41">
            <w:pPr>
              <w:ind w:left="567" w:right="540" w:hanging="567"/>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bCs/>
                <w:sz w:val="20"/>
                <w:szCs w:val="20"/>
              </w:rPr>
              <w:t>15 791</w:t>
            </w:r>
          </w:p>
        </w:tc>
        <w:tc>
          <w:tcPr>
            <w:tcW w:w="3260" w:type="dxa"/>
            <w:gridSpan w:val="2"/>
            <w:noWrap/>
            <w:hideMark/>
          </w:tcPr>
          <w:p w14:paraId="7119FEC6" w14:textId="2E459E33" w:rsidR="00125EC7" w:rsidRPr="009F19C1" w:rsidRDefault="009F19C1" w:rsidP="009F19C1">
            <w:pPr>
              <w:ind w:left="567" w:right="540" w:hanging="567"/>
              <w:jc w:val="right"/>
              <w:cnfStyle w:val="000000100000" w:firstRow="0" w:lastRow="0" w:firstColumn="0" w:lastColumn="0" w:oddVBand="0" w:evenVBand="0" w:oddHBand="1" w:evenHBand="0" w:firstRowFirstColumn="0" w:firstRowLastColumn="0" w:lastRowFirstColumn="0" w:lastRowLastColumn="0"/>
              <w:rPr>
                <w:rFonts w:cs="Arial"/>
                <w:b/>
                <w:sz w:val="20"/>
                <w:szCs w:val="20"/>
              </w:rPr>
            </w:pPr>
            <w:r>
              <w:rPr>
                <w:rFonts w:cs="Arial"/>
                <w:b/>
                <w:bCs/>
                <w:sz w:val="20"/>
                <w:szCs w:val="20"/>
              </w:rPr>
              <w:t>100 558 985</w:t>
            </w:r>
            <w:r w:rsidR="00586CEF" w:rsidRPr="009F19C1">
              <w:rPr>
                <w:rFonts w:cs="Arial"/>
                <w:b/>
                <w:bCs/>
                <w:sz w:val="20"/>
                <w:szCs w:val="20"/>
              </w:rPr>
              <w:t> </w:t>
            </w:r>
            <w:r>
              <w:rPr>
                <w:rFonts w:cs="Arial"/>
                <w:b/>
                <w:bCs/>
                <w:sz w:val="20"/>
                <w:szCs w:val="20"/>
              </w:rPr>
              <w:t>924</w:t>
            </w:r>
            <w:r w:rsidR="00586CEF" w:rsidRPr="009F19C1">
              <w:rPr>
                <w:rFonts w:cs="Arial"/>
                <w:b/>
                <w:bCs/>
                <w:sz w:val="20"/>
                <w:szCs w:val="20"/>
              </w:rPr>
              <w:t>Kč</w:t>
            </w:r>
          </w:p>
        </w:tc>
      </w:tr>
    </w:tbl>
    <w:p w14:paraId="62BD7301" w14:textId="77777777" w:rsidR="007447B1" w:rsidRDefault="007447B1" w:rsidP="00AE14B1">
      <w:pPr>
        <w:spacing w:after="0" w:line="240" w:lineRule="auto"/>
        <w:jc w:val="both"/>
        <w:rPr>
          <w:rFonts w:ascii="Arial" w:hAnsi="Arial" w:cs="Arial"/>
          <w:b/>
          <w:sz w:val="20"/>
          <w:szCs w:val="20"/>
        </w:rPr>
      </w:pPr>
    </w:p>
    <w:p w14:paraId="5FC9C86D" w14:textId="34376F4E" w:rsidR="00FF72F9" w:rsidRPr="00E328E3" w:rsidRDefault="00FF72F9" w:rsidP="00E328E3">
      <w:pPr>
        <w:spacing w:after="0" w:line="240" w:lineRule="auto"/>
        <w:jc w:val="right"/>
        <w:rPr>
          <w:rFonts w:ascii="Arial" w:hAnsi="Arial" w:cs="Arial"/>
          <w:b/>
          <w:bCs/>
          <w:sz w:val="20"/>
          <w:szCs w:val="20"/>
        </w:rPr>
      </w:pPr>
      <w:r w:rsidRPr="00FF72F9">
        <w:rPr>
          <w:rFonts w:ascii="Arial" w:hAnsi="Arial" w:cs="Arial"/>
          <w:b/>
          <w:bCs/>
          <w:sz w:val="20"/>
          <w:szCs w:val="20"/>
        </w:rPr>
        <w:t>Zdroj: Centrum pro regionální rozvoj České republiky</w:t>
      </w:r>
    </w:p>
    <w:p w14:paraId="725069F6" w14:textId="77777777" w:rsidR="00FF72F9" w:rsidRDefault="00FF72F9" w:rsidP="00815648">
      <w:pPr>
        <w:spacing w:after="0" w:line="240" w:lineRule="auto"/>
        <w:jc w:val="both"/>
        <w:rPr>
          <w:rFonts w:ascii="Arial" w:hAnsi="Arial" w:cs="Arial"/>
          <w:bCs/>
          <w:sz w:val="20"/>
          <w:szCs w:val="20"/>
        </w:rPr>
      </w:pPr>
    </w:p>
    <w:p w14:paraId="39BF3A8E" w14:textId="77777777" w:rsidR="009F19C1" w:rsidRDefault="009F19C1" w:rsidP="00815648">
      <w:pPr>
        <w:spacing w:after="0" w:line="240" w:lineRule="auto"/>
        <w:jc w:val="both"/>
        <w:rPr>
          <w:rFonts w:ascii="Arial" w:hAnsi="Arial" w:cs="Arial"/>
          <w:bCs/>
          <w:sz w:val="20"/>
          <w:szCs w:val="20"/>
        </w:rPr>
      </w:pPr>
    </w:p>
    <w:p w14:paraId="4B759E11" w14:textId="24054A3F" w:rsidR="00470A90" w:rsidRDefault="00A73082" w:rsidP="00815648">
      <w:pPr>
        <w:spacing w:after="0" w:line="240" w:lineRule="auto"/>
        <w:jc w:val="both"/>
        <w:rPr>
          <w:rFonts w:ascii="Arial" w:hAnsi="Arial" w:cs="Arial"/>
          <w:bCs/>
          <w:sz w:val="20"/>
          <w:szCs w:val="20"/>
        </w:rPr>
      </w:pPr>
      <w:r>
        <w:rPr>
          <w:rFonts w:ascii="Arial" w:hAnsi="Arial" w:cs="Arial"/>
          <w:bCs/>
          <w:sz w:val="20"/>
          <w:szCs w:val="20"/>
        </w:rPr>
        <w:t>Dosud n</w:t>
      </w:r>
      <w:r w:rsidR="00E328E3">
        <w:rPr>
          <w:rFonts w:ascii="Arial" w:hAnsi="Arial" w:cs="Arial"/>
          <w:bCs/>
          <w:sz w:val="20"/>
          <w:szCs w:val="20"/>
        </w:rPr>
        <w:t xml:space="preserve">ejvětší dotaci dostal Hasičský záchranný sbor České republiky. Podpora z IROP dosáhla výše 600,2 milionů korun z celkově potřebných 706,2 milionů. Cílem projektu je připravit se na řešení a řízení rizik způsobených změnou klimatu. Nejmenší dotaci získala obec Obrtnice pro koho jiného než Jednotku sboru dobrovolných hasičů, kterým pořídila osvětlovací soupravu pro noční zásahy. Celkové náklady dosáhly výše 58 800 korun, z toho dotace obstarala necelých 56 tisíc. </w:t>
      </w:r>
    </w:p>
    <w:p w14:paraId="2FA608AE" w14:textId="77777777" w:rsidR="00470A90" w:rsidRDefault="00470A90" w:rsidP="00815648">
      <w:pPr>
        <w:spacing w:after="0" w:line="240" w:lineRule="auto"/>
        <w:jc w:val="both"/>
        <w:rPr>
          <w:rFonts w:ascii="Arial" w:hAnsi="Arial" w:cs="Arial"/>
          <w:bCs/>
          <w:sz w:val="20"/>
          <w:szCs w:val="20"/>
        </w:rPr>
      </w:pPr>
    </w:p>
    <w:p w14:paraId="7927CA13" w14:textId="6B83573B" w:rsidR="00D56C61" w:rsidRPr="000D2F66" w:rsidRDefault="000D2F66" w:rsidP="00815648">
      <w:pPr>
        <w:spacing w:after="0" w:line="240" w:lineRule="auto"/>
        <w:jc w:val="both"/>
        <w:rPr>
          <w:rFonts w:ascii="Arial" w:hAnsi="Arial" w:cs="Arial"/>
          <w:bCs/>
          <w:sz w:val="20"/>
          <w:szCs w:val="20"/>
        </w:rPr>
      </w:pPr>
      <w:r>
        <w:rPr>
          <w:rFonts w:ascii="Arial" w:hAnsi="Arial" w:cs="Arial"/>
          <w:bCs/>
          <w:sz w:val="20"/>
          <w:szCs w:val="20"/>
        </w:rPr>
        <w:t xml:space="preserve">Experti Centra pro regionální rozvoj České republiky hodnotí už posledních pár desítek předložených žádostí. </w:t>
      </w:r>
      <w:r>
        <w:rPr>
          <w:rFonts w:ascii="Arial" w:hAnsi="Arial" w:cs="Arial"/>
          <w:bCs/>
          <w:i/>
          <w:sz w:val="20"/>
          <w:szCs w:val="20"/>
        </w:rPr>
        <w:t xml:space="preserve">„Paralelně pracujeme na IROP </w:t>
      </w:r>
      <w:r w:rsidR="00DA42E6">
        <w:rPr>
          <w:rFonts w:ascii="Arial" w:hAnsi="Arial" w:cs="Arial"/>
          <w:bCs/>
          <w:i/>
          <w:sz w:val="20"/>
          <w:szCs w:val="20"/>
        </w:rPr>
        <w:t xml:space="preserve">na </w:t>
      </w:r>
      <w:r>
        <w:rPr>
          <w:rFonts w:ascii="Arial" w:hAnsi="Arial" w:cs="Arial"/>
          <w:bCs/>
          <w:i/>
          <w:sz w:val="20"/>
          <w:szCs w:val="20"/>
        </w:rPr>
        <w:t xml:space="preserve">programové období 2021 – 2027. Postupně se tam otvírá řada výzev, </w:t>
      </w:r>
      <w:r w:rsidR="00DA42E6">
        <w:rPr>
          <w:rFonts w:ascii="Arial" w:hAnsi="Arial" w:cs="Arial"/>
          <w:bCs/>
          <w:i/>
          <w:sz w:val="20"/>
          <w:szCs w:val="20"/>
        </w:rPr>
        <w:t>v nichž</w:t>
      </w:r>
      <w:r>
        <w:rPr>
          <w:rFonts w:ascii="Arial" w:hAnsi="Arial" w:cs="Arial"/>
          <w:bCs/>
          <w:i/>
          <w:sz w:val="20"/>
          <w:szCs w:val="20"/>
        </w:rPr>
        <w:t xml:space="preserve"> lze žáda</w:t>
      </w:r>
      <w:r w:rsidR="00DA42E6">
        <w:rPr>
          <w:rFonts w:ascii="Arial" w:hAnsi="Arial" w:cs="Arial"/>
          <w:bCs/>
          <w:i/>
          <w:sz w:val="20"/>
          <w:szCs w:val="20"/>
        </w:rPr>
        <w:t>t</w:t>
      </w:r>
      <w:r>
        <w:rPr>
          <w:rFonts w:ascii="Arial" w:hAnsi="Arial" w:cs="Arial"/>
          <w:bCs/>
          <w:i/>
          <w:sz w:val="20"/>
          <w:szCs w:val="20"/>
        </w:rPr>
        <w:t xml:space="preserve"> o evropské peníze, kterých bude tentokrát </w:t>
      </w:r>
      <w:r w:rsidR="003569F0">
        <w:rPr>
          <w:rFonts w:ascii="Arial" w:hAnsi="Arial" w:cs="Arial"/>
          <w:bCs/>
          <w:i/>
          <w:sz w:val="20"/>
          <w:szCs w:val="20"/>
        </w:rPr>
        <w:t xml:space="preserve">téměř </w:t>
      </w:r>
      <w:r>
        <w:rPr>
          <w:rFonts w:ascii="Arial" w:hAnsi="Arial" w:cs="Arial"/>
          <w:bCs/>
          <w:i/>
          <w:sz w:val="20"/>
          <w:szCs w:val="20"/>
        </w:rPr>
        <w:t>118 miliard Kč</w:t>
      </w:r>
      <w:r w:rsidR="00FD2523">
        <w:rPr>
          <w:rFonts w:ascii="Arial" w:hAnsi="Arial" w:cs="Arial"/>
          <w:bCs/>
          <w:i/>
          <w:sz w:val="20"/>
          <w:szCs w:val="20"/>
        </w:rPr>
        <w:t xml:space="preserve">. IROP </w:t>
      </w:r>
      <w:r w:rsidR="00FD2523">
        <w:rPr>
          <w:rFonts w:ascii="Arial" w:hAnsi="Arial" w:cs="Arial"/>
          <w:bCs/>
          <w:i/>
          <w:sz w:val="20"/>
          <w:szCs w:val="20"/>
        </w:rPr>
        <w:lastRenderedPageBreak/>
        <w:t xml:space="preserve">tak stále bude klíčovým programem </w:t>
      </w:r>
      <w:r w:rsidR="00DA42E6">
        <w:rPr>
          <w:rFonts w:ascii="Arial" w:hAnsi="Arial" w:cs="Arial"/>
          <w:bCs/>
          <w:i/>
          <w:sz w:val="20"/>
          <w:szCs w:val="20"/>
        </w:rPr>
        <w:t xml:space="preserve">k zlepšení </w:t>
      </w:r>
      <w:r w:rsidR="00FD2523">
        <w:rPr>
          <w:rFonts w:ascii="Arial" w:hAnsi="Arial" w:cs="Arial"/>
          <w:bCs/>
          <w:i/>
          <w:sz w:val="20"/>
          <w:szCs w:val="20"/>
        </w:rPr>
        <w:t>život</w:t>
      </w:r>
      <w:r w:rsidR="00DA42E6">
        <w:rPr>
          <w:rFonts w:ascii="Arial" w:hAnsi="Arial" w:cs="Arial"/>
          <w:bCs/>
          <w:i/>
          <w:sz w:val="20"/>
          <w:szCs w:val="20"/>
        </w:rPr>
        <w:t>a</w:t>
      </w:r>
      <w:r w:rsidR="00FD2523">
        <w:rPr>
          <w:rFonts w:ascii="Arial" w:hAnsi="Arial" w:cs="Arial"/>
          <w:bCs/>
          <w:i/>
          <w:sz w:val="20"/>
          <w:szCs w:val="20"/>
        </w:rPr>
        <w:t xml:space="preserve"> lidí v českých regionech</w:t>
      </w:r>
      <w:r>
        <w:rPr>
          <w:rFonts w:ascii="Arial" w:hAnsi="Arial" w:cs="Arial"/>
          <w:bCs/>
          <w:i/>
          <w:sz w:val="20"/>
          <w:szCs w:val="20"/>
        </w:rPr>
        <w:t xml:space="preserve">,“ </w:t>
      </w:r>
      <w:r>
        <w:rPr>
          <w:rFonts w:ascii="Arial" w:hAnsi="Arial" w:cs="Arial"/>
          <w:bCs/>
          <w:sz w:val="20"/>
          <w:szCs w:val="20"/>
        </w:rPr>
        <w:t>dodává Helena Miškovičová, ředitelka sekce IROP</w:t>
      </w:r>
      <w:r w:rsidR="00FD2523">
        <w:rPr>
          <w:rFonts w:ascii="Arial" w:hAnsi="Arial" w:cs="Arial"/>
          <w:bCs/>
          <w:sz w:val="20"/>
          <w:szCs w:val="20"/>
        </w:rPr>
        <w:t xml:space="preserve"> Centra pro regionální rozvoj České republiky</w:t>
      </w:r>
      <w:r>
        <w:rPr>
          <w:rFonts w:ascii="Arial" w:hAnsi="Arial" w:cs="Arial"/>
          <w:bCs/>
          <w:sz w:val="20"/>
          <w:szCs w:val="20"/>
        </w:rPr>
        <w:t>.</w:t>
      </w:r>
    </w:p>
    <w:p w14:paraId="3B34E6E6" w14:textId="77777777" w:rsidR="00A73082" w:rsidRDefault="00A73082" w:rsidP="00815648">
      <w:pPr>
        <w:spacing w:after="0" w:line="240" w:lineRule="auto"/>
        <w:jc w:val="both"/>
        <w:rPr>
          <w:rFonts w:ascii="Arial" w:hAnsi="Arial" w:cs="Arial"/>
          <w:bCs/>
          <w:sz w:val="20"/>
          <w:szCs w:val="20"/>
        </w:rPr>
      </w:pPr>
    </w:p>
    <w:p w14:paraId="2467A389" w14:textId="0511960E" w:rsidR="00A73082" w:rsidRPr="00A73082" w:rsidRDefault="00A73082" w:rsidP="00815648">
      <w:pPr>
        <w:spacing w:after="0" w:line="240" w:lineRule="auto"/>
        <w:jc w:val="both"/>
        <w:rPr>
          <w:rFonts w:ascii="Arial" w:hAnsi="Arial" w:cs="Arial"/>
          <w:bCs/>
          <w:sz w:val="20"/>
          <w:szCs w:val="20"/>
        </w:rPr>
      </w:pPr>
      <w:r>
        <w:rPr>
          <w:rFonts w:ascii="Arial" w:hAnsi="Arial" w:cs="Arial"/>
          <w:bCs/>
          <w:sz w:val="20"/>
          <w:szCs w:val="20"/>
        </w:rPr>
        <w:t xml:space="preserve">Ukázky podpořených projektů jsou dostupné na webové stránce </w:t>
      </w:r>
      <w:hyperlink r:id="rId8" w:history="1">
        <w:r w:rsidRPr="00735214">
          <w:rPr>
            <w:rStyle w:val="Hypertextovodkaz"/>
            <w:rFonts w:ascii="Arial" w:hAnsi="Arial" w:cs="Arial"/>
            <w:bCs/>
            <w:sz w:val="20"/>
            <w:szCs w:val="20"/>
          </w:rPr>
          <w:t>Regionynasbavi.cz</w:t>
        </w:r>
      </w:hyperlink>
      <w:r>
        <w:rPr>
          <w:rFonts w:ascii="Arial" w:hAnsi="Arial" w:cs="Arial"/>
          <w:bCs/>
          <w:sz w:val="20"/>
          <w:szCs w:val="20"/>
        </w:rPr>
        <w:t xml:space="preserve">. Všechny projekty jsou pak na stránkách Integrovaného regionálního operačního programu </w:t>
      </w:r>
      <w:hyperlink r:id="rId9" w:history="1">
        <w:r w:rsidRPr="00735214">
          <w:rPr>
            <w:rStyle w:val="Hypertextovodkaz"/>
            <w:rFonts w:ascii="Arial" w:hAnsi="Arial" w:cs="Arial"/>
            <w:bCs/>
            <w:sz w:val="20"/>
            <w:szCs w:val="20"/>
          </w:rPr>
          <w:t>irop.mmr.cz</w:t>
        </w:r>
      </w:hyperlink>
      <w:r>
        <w:rPr>
          <w:rFonts w:ascii="Arial" w:hAnsi="Arial" w:cs="Arial"/>
          <w:bCs/>
          <w:sz w:val="20"/>
          <w:szCs w:val="20"/>
        </w:rPr>
        <w:t xml:space="preserve">. </w:t>
      </w:r>
    </w:p>
    <w:p w14:paraId="358DF8F1" w14:textId="77777777" w:rsidR="00D56C61" w:rsidRDefault="00D56C61" w:rsidP="00815648">
      <w:pPr>
        <w:spacing w:after="0" w:line="240" w:lineRule="auto"/>
        <w:jc w:val="both"/>
        <w:rPr>
          <w:rFonts w:ascii="Arial" w:hAnsi="Arial" w:cs="Arial"/>
          <w:b/>
          <w:bCs/>
          <w:sz w:val="20"/>
          <w:szCs w:val="20"/>
        </w:rPr>
      </w:pPr>
    </w:p>
    <w:p w14:paraId="1BB99FD1" w14:textId="77777777" w:rsidR="00A73082" w:rsidRDefault="00A73082" w:rsidP="00815648">
      <w:pPr>
        <w:spacing w:after="0" w:line="240" w:lineRule="auto"/>
        <w:jc w:val="both"/>
        <w:rPr>
          <w:rFonts w:ascii="Arial" w:hAnsi="Arial" w:cs="Arial"/>
          <w:b/>
          <w:bCs/>
          <w:sz w:val="20"/>
          <w:szCs w:val="20"/>
        </w:rPr>
      </w:pPr>
    </w:p>
    <w:p w14:paraId="5259CD35" w14:textId="07606CD6" w:rsidR="00172707" w:rsidRPr="00172707" w:rsidRDefault="00172707" w:rsidP="00815648">
      <w:pPr>
        <w:spacing w:after="0" w:line="240" w:lineRule="auto"/>
        <w:jc w:val="both"/>
        <w:rPr>
          <w:rFonts w:ascii="Arial" w:hAnsi="Arial" w:cs="Arial"/>
          <w:b/>
          <w:bCs/>
          <w:sz w:val="20"/>
          <w:szCs w:val="20"/>
        </w:rPr>
      </w:pPr>
      <w:r w:rsidRPr="00172707">
        <w:rPr>
          <w:rFonts w:ascii="Arial" w:hAnsi="Arial" w:cs="Arial"/>
          <w:b/>
          <w:bCs/>
          <w:sz w:val="20"/>
          <w:szCs w:val="20"/>
        </w:rPr>
        <w:t>Pro více informací můžete kontaktovat:</w:t>
      </w:r>
    </w:p>
    <w:p w14:paraId="1049EE70" w14:textId="77777777" w:rsidR="00D472BC" w:rsidRDefault="00D472BC" w:rsidP="00D472BC">
      <w:pPr>
        <w:spacing w:after="0" w:line="240" w:lineRule="auto"/>
        <w:jc w:val="both"/>
        <w:rPr>
          <w:rFonts w:ascii="Arial" w:hAnsi="Arial" w:cs="Arial"/>
          <w:b/>
          <w:bCs/>
          <w:sz w:val="20"/>
        </w:rPr>
      </w:pPr>
    </w:p>
    <w:p w14:paraId="34742EC5" w14:textId="6DB6A339" w:rsidR="00D472BC" w:rsidRPr="000D2F66" w:rsidRDefault="00FF72F9" w:rsidP="00D472BC">
      <w:pPr>
        <w:spacing w:after="0" w:line="240" w:lineRule="auto"/>
        <w:jc w:val="both"/>
        <w:rPr>
          <w:rFonts w:ascii="Arial" w:hAnsi="Arial" w:cs="Arial"/>
          <w:bCs/>
          <w:sz w:val="20"/>
          <w:szCs w:val="20"/>
        </w:rPr>
      </w:pPr>
      <w:r w:rsidRPr="000D2F66">
        <w:rPr>
          <w:rFonts w:ascii="Arial" w:hAnsi="Arial" w:cs="Arial"/>
          <w:bCs/>
          <w:sz w:val="20"/>
          <w:szCs w:val="20"/>
        </w:rPr>
        <w:t>Markéta Reedová</w:t>
      </w:r>
    </w:p>
    <w:p w14:paraId="0E925E51" w14:textId="03F21038" w:rsidR="000D2F66" w:rsidRPr="000D2F66" w:rsidRDefault="000D2F66" w:rsidP="00D472BC">
      <w:pPr>
        <w:spacing w:after="0" w:line="240" w:lineRule="auto"/>
        <w:jc w:val="both"/>
        <w:rPr>
          <w:rFonts w:ascii="Arial" w:hAnsi="Arial" w:cs="Arial"/>
          <w:bCs/>
          <w:sz w:val="20"/>
          <w:szCs w:val="20"/>
        </w:rPr>
      </w:pPr>
      <w:r w:rsidRPr="000D2F66">
        <w:rPr>
          <w:rFonts w:ascii="Arial" w:hAnsi="Arial" w:cs="Arial"/>
          <w:bCs/>
          <w:sz w:val="20"/>
          <w:szCs w:val="20"/>
        </w:rPr>
        <w:t>Vedoucí komunikace CRR</w:t>
      </w:r>
    </w:p>
    <w:p w14:paraId="7864EE1C" w14:textId="22330778" w:rsidR="000D2F66" w:rsidRPr="000D2F66" w:rsidRDefault="000D2F66" w:rsidP="00D472BC">
      <w:pPr>
        <w:spacing w:after="0" w:line="240" w:lineRule="auto"/>
        <w:jc w:val="both"/>
        <w:rPr>
          <w:rFonts w:ascii="Arial" w:hAnsi="Arial" w:cs="Arial"/>
          <w:bCs/>
          <w:sz w:val="20"/>
          <w:szCs w:val="20"/>
        </w:rPr>
      </w:pPr>
      <w:r w:rsidRPr="000D2F66">
        <w:rPr>
          <w:rFonts w:ascii="Arial" w:hAnsi="Arial" w:cs="Arial"/>
          <w:bCs/>
          <w:sz w:val="20"/>
          <w:szCs w:val="20"/>
        </w:rPr>
        <w:t>marketa.reedova@crr.cz</w:t>
      </w:r>
    </w:p>
    <w:p w14:paraId="79CDF82C" w14:textId="43C0A6D2" w:rsidR="00FF72F9" w:rsidRPr="000D2F66" w:rsidRDefault="000D2F66" w:rsidP="00D472BC">
      <w:pPr>
        <w:spacing w:after="0" w:line="240" w:lineRule="auto"/>
        <w:jc w:val="both"/>
        <w:rPr>
          <w:rFonts w:ascii="Arial" w:hAnsi="Arial" w:cs="Arial"/>
          <w:bCs/>
          <w:sz w:val="20"/>
          <w:szCs w:val="20"/>
        </w:rPr>
      </w:pPr>
      <w:r w:rsidRPr="000D2F66">
        <w:rPr>
          <w:rFonts w:ascii="Arial" w:hAnsi="Arial" w:cs="Arial"/>
          <w:bCs/>
          <w:sz w:val="20"/>
          <w:szCs w:val="20"/>
        </w:rPr>
        <w:t xml:space="preserve">tel.: </w:t>
      </w:r>
      <w:r>
        <w:rPr>
          <w:rFonts w:ascii="Arial" w:hAnsi="Arial" w:cs="Arial"/>
          <w:bCs/>
          <w:sz w:val="20"/>
          <w:szCs w:val="20"/>
        </w:rPr>
        <w:t>606 616 297</w:t>
      </w:r>
    </w:p>
    <w:p w14:paraId="17F4886F" w14:textId="77777777" w:rsidR="00D472BC" w:rsidRDefault="00D472BC" w:rsidP="00172707">
      <w:pPr>
        <w:spacing w:after="0" w:line="240" w:lineRule="auto"/>
        <w:jc w:val="both"/>
        <w:rPr>
          <w:rFonts w:ascii="Arial" w:hAnsi="Arial" w:cs="Arial"/>
          <w:b/>
          <w:bCs/>
          <w:sz w:val="20"/>
          <w:szCs w:val="20"/>
        </w:rPr>
      </w:pPr>
    </w:p>
    <w:p w14:paraId="529EEB6C" w14:textId="77777777" w:rsidR="009F19C1" w:rsidRDefault="009F19C1" w:rsidP="00172707">
      <w:pPr>
        <w:spacing w:after="0" w:line="240" w:lineRule="auto"/>
        <w:jc w:val="both"/>
        <w:rPr>
          <w:rFonts w:ascii="Arial" w:hAnsi="Arial" w:cs="Arial"/>
          <w:b/>
          <w:bCs/>
          <w:sz w:val="20"/>
          <w:szCs w:val="20"/>
        </w:rPr>
      </w:pPr>
    </w:p>
    <w:p w14:paraId="35BA800D" w14:textId="77777777" w:rsidR="009F19C1" w:rsidRDefault="009F19C1" w:rsidP="00172707">
      <w:pPr>
        <w:spacing w:after="0" w:line="240" w:lineRule="auto"/>
        <w:jc w:val="both"/>
        <w:rPr>
          <w:rFonts w:ascii="Arial" w:hAnsi="Arial" w:cs="Arial"/>
          <w:b/>
          <w:bCs/>
          <w:sz w:val="20"/>
          <w:szCs w:val="20"/>
        </w:rPr>
      </w:pPr>
    </w:p>
    <w:p w14:paraId="4ECF4930" w14:textId="77777777" w:rsidR="009F19C1" w:rsidRDefault="009F19C1" w:rsidP="00172707">
      <w:pPr>
        <w:spacing w:after="0" w:line="240" w:lineRule="auto"/>
        <w:jc w:val="both"/>
        <w:rPr>
          <w:rFonts w:ascii="Arial" w:hAnsi="Arial" w:cs="Arial"/>
          <w:b/>
          <w:bCs/>
          <w:sz w:val="20"/>
          <w:szCs w:val="20"/>
        </w:rPr>
      </w:pPr>
    </w:p>
    <w:p w14:paraId="50CCA7FF" w14:textId="77777777" w:rsidR="000D2F66" w:rsidRDefault="000D2F66" w:rsidP="00172707">
      <w:pPr>
        <w:spacing w:after="0" w:line="240" w:lineRule="auto"/>
        <w:jc w:val="both"/>
        <w:rPr>
          <w:rFonts w:ascii="Arial" w:hAnsi="Arial" w:cs="Arial"/>
          <w:b/>
          <w:bCs/>
          <w:sz w:val="20"/>
          <w:szCs w:val="20"/>
        </w:rPr>
      </w:pPr>
    </w:p>
    <w:p w14:paraId="6032C887" w14:textId="62A6750F" w:rsidR="00172707" w:rsidRPr="009F19C1" w:rsidRDefault="00D472BC" w:rsidP="00172707">
      <w:pPr>
        <w:spacing w:after="0" w:line="240" w:lineRule="auto"/>
        <w:jc w:val="both"/>
        <w:rPr>
          <w:rFonts w:ascii="Arial" w:hAnsi="Arial" w:cs="Arial"/>
          <w:b/>
          <w:bCs/>
          <w:sz w:val="16"/>
          <w:szCs w:val="16"/>
        </w:rPr>
      </w:pPr>
      <w:r w:rsidRPr="009F19C1">
        <w:rPr>
          <w:rFonts w:ascii="Arial" w:hAnsi="Arial" w:cs="Arial"/>
          <w:b/>
          <w:bCs/>
          <w:sz w:val="16"/>
          <w:szCs w:val="16"/>
        </w:rPr>
        <w:t xml:space="preserve">O </w:t>
      </w:r>
      <w:r w:rsidR="00172707" w:rsidRPr="009F19C1">
        <w:rPr>
          <w:rFonts w:ascii="Arial" w:hAnsi="Arial" w:cs="Arial"/>
          <w:b/>
          <w:bCs/>
          <w:sz w:val="16"/>
          <w:szCs w:val="16"/>
        </w:rPr>
        <w:t>Centru pro regionální rozvoj České republiky:</w:t>
      </w:r>
    </w:p>
    <w:p w14:paraId="33F4A9FB" w14:textId="77777777" w:rsidR="00172707" w:rsidRPr="009F19C1" w:rsidRDefault="00172707" w:rsidP="00172707">
      <w:pPr>
        <w:spacing w:after="0" w:line="240" w:lineRule="auto"/>
        <w:jc w:val="both"/>
        <w:rPr>
          <w:rFonts w:ascii="Arial" w:hAnsi="Arial" w:cs="Arial"/>
          <w:sz w:val="16"/>
          <w:szCs w:val="16"/>
        </w:rPr>
      </w:pPr>
    </w:p>
    <w:p w14:paraId="304C967C" w14:textId="199916D0" w:rsidR="006A1545" w:rsidRPr="009F19C1" w:rsidRDefault="00172707" w:rsidP="004104DB">
      <w:pPr>
        <w:spacing w:after="120"/>
        <w:jc w:val="both"/>
        <w:rPr>
          <w:rFonts w:ascii="Arial" w:hAnsi="Arial" w:cs="Arial"/>
          <w:b/>
          <w:i/>
          <w:sz w:val="16"/>
          <w:szCs w:val="16"/>
        </w:rPr>
      </w:pPr>
      <w:r w:rsidRPr="009F19C1">
        <w:rPr>
          <w:rFonts w:ascii="Arial" w:hAnsi="Arial" w:cs="Arial"/>
          <w:sz w:val="16"/>
          <w:szCs w:val="16"/>
        </w:rPr>
        <w:t>Centrum pro regionální rozvoj České republiky (</w:t>
      </w:r>
      <w:hyperlink r:id="rId10" w:history="1">
        <w:r w:rsidRPr="009F19C1">
          <w:rPr>
            <w:rStyle w:val="Hypertextovodkaz"/>
            <w:rFonts w:ascii="Arial" w:hAnsi="Arial" w:cs="Arial"/>
            <w:i/>
            <w:sz w:val="16"/>
            <w:szCs w:val="16"/>
          </w:rPr>
          <w:t>www.crr.cz</w:t>
        </w:r>
      </w:hyperlink>
      <w:r w:rsidRPr="009F19C1">
        <w:rPr>
          <w:rFonts w:ascii="Arial" w:hAnsi="Arial" w:cs="Arial"/>
          <w:sz w:val="16"/>
          <w:szCs w:val="16"/>
        </w:rPr>
        <w:t xml:space="preserve">) je státní příspěvková organizace řízená Ministerstvem pro místní rozvoj ČR. </w:t>
      </w:r>
      <w:r w:rsidR="00CA401B" w:rsidRPr="009F19C1">
        <w:rPr>
          <w:rFonts w:ascii="Arial" w:hAnsi="Arial" w:cs="Arial"/>
          <w:sz w:val="16"/>
          <w:szCs w:val="16"/>
        </w:rPr>
        <w:t xml:space="preserve">Už </w:t>
      </w:r>
      <w:r w:rsidRPr="009F19C1">
        <w:rPr>
          <w:rFonts w:ascii="Arial" w:hAnsi="Arial" w:cs="Arial"/>
          <w:sz w:val="16"/>
          <w:szCs w:val="16"/>
        </w:rPr>
        <w:t>od roku 1996 je </w:t>
      </w:r>
      <w:r w:rsidR="00CA401B" w:rsidRPr="009F19C1">
        <w:rPr>
          <w:rFonts w:ascii="Arial" w:hAnsi="Arial" w:cs="Arial"/>
          <w:sz w:val="16"/>
          <w:szCs w:val="16"/>
        </w:rPr>
        <w:t xml:space="preserve">její </w:t>
      </w:r>
      <w:r w:rsidRPr="009F19C1">
        <w:rPr>
          <w:rFonts w:ascii="Arial" w:hAnsi="Arial" w:cs="Arial"/>
          <w:sz w:val="16"/>
          <w:szCs w:val="16"/>
        </w:rPr>
        <w:t xml:space="preserve">hlavní činností administrace a kontrola čerpání evropských fondů. Nyní má na starosti administraci Integrovaného regionálního operačního programu (IROP) a programů evropské územní spolupráce. Centrum je také hostitelskou organizací celoevropské poradenské sítě pro malé a střední podnikatele </w:t>
      </w:r>
      <w:hyperlink r:id="rId11" w:tooltip="Enterprise Europe Network" w:history="1">
        <w:r w:rsidRPr="009F19C1">
          <w:rPr>
            <w:rStyle w:val="Hypertextovodkaz"/>
            <w:rFonts w:ascii="Arial" w:hAnsi="Arial" w:cs="Arial"/>
            <w:sz w:val="16"/>
            <w:szCs w:val="16"/>
          </w:rPr>
          <w:t>Enterprise Europe Network</w:t>
        </w:r>
      </w:hyperlink>
      <w:r w:rsidRPr="009F19C1">
        <w:rPr>
          <w:rFonts w:ascii="Arial" w:hAnsi="Arial" w:cs="Arial"/>
          <w:sz w:val="16"/>
          <w:szCs w:val="16"/>
        </w:rPr>
        <w:t>. Dlouhodobá zkušenost s realizací projektů podporovaných EU, vlastní řídicí a organizační systémy a</w:t>
      </w:r>
      <w:r w:rsidRPr="009F19C1">
        <w:rPr>
          <w:rFonts w:ascii="Arial" w:hAnsi="Arial" w:cs="Arial"/>
          <w:b/>
          <w:bCs/>
          <w:sz w:val="16"/>
          <w:szCs w:val="16"/>
        </w:rPr>
        <w:t xml:space="preserve"> </w:t>
      </w:r>
      <w:r w:rsidRPr="009F19C1">
        <w:rPr>
          <w:rFonts w:ascii="Arial" w:hAnsi="Arial" w:cs="Arial"/>
          <w:sz w:val="16"/>
          <w:szCs w:val="16"/>
        </w:rPr>
        <w:t xml:space="preserve">certifikace podle mezinárodní normy ISO 9001:2016 umožňují Centru rychle a efektivně vyhovět požadavkům jednotlivých programů i klientů </w:t>
      </w:r>
      <w:r w:rsidR="00CA401B" w:rsidRPr="009F19C1">
        <w:rPr>
          <w:rFonts w:ascii="Arial" w:hAnsi="Arial" w:cs="Arial"/>
          <w:sz w:val="16"/>
          <w:szCs w:val="16"/>
        </w:rPr>
        <w:t>a zároveň udržet vysokou úroveň kvality práce</w:t>
      </w:r>
      <w:r w:rsidRPr="009F19C1">
        <w:rPr>
          <w:rFonts w:ascii="Arial" w:hAnsi="Arial" w:cs="Arial"/>
          <w:sz w:val="16"/>
          <w:szCs w:val="16"/>
        </w:rPr>
        <w:t xml:space="preserve">. </w:t>
      </w:r>
    </w:p>
    <w:sectPr w:rsidR="006A1545" w:rsidRPr="009F19C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D14A7" w14:textId="77777777" w:rsidR="00577D6D" w:rsidRDefault="00577D6D" w:rsidP="00950BCA">
      <w:pPr>
        <w:spacing w:after="0" w:line="240" w:lineRule="auto"/>
      </w:pPr>
      <w:r>
        <w:separator/>
      </w:r>
    </w:p>
  </w:endnote>
  <w:endnote w:type="continuationSeparator" w:id="0">
    <w:p w14:paraId="55603CC3" w14:textId="77777777" w:rsidR="00577D6D" w:rsidRDefault="00577D6D" w:rsidP="0095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E618E" w14:textId="77777777" w:rsidR="00A73082" w:rsidRPr="00FE310E" w:rsidRDefault="00A73082">
    <w:pPr>
      <w:pStyle w:val="Zpat"/>
      <w:rPr>
        <w:rFonts w:ascii="Arial" w:hAnsi="Arial" w:cs="Arial"/>
        <w:sz w:val="20"/>
        <w:szCs w:val="20"/>
      </w:rPr>
    </w:pPr>
    <w:r w:rsidRPr="00FE310E">
      <w:rPr>
        <w:rFonts w:ascii="Arial" w:hAnsi="Arial" w:cs="Arial"/>
        <w:sz w:val="20"/>
        <w:szCs w:val="20"/>
      </w:rPr>
      <w:t>Centrum pro regionální rozvoj České republiky</w:t>
    </w:r>
    <w:r w:rsidRPr="00FE310E">
      <w:rPr>
        <w:rFonts w:ascii="Arial" w:hAnsi="Arial" w:cs="Arial"/>
        <w:sz w:val="20"/>
        <w:szCs w:val="20"/>
      </w:rPr>
      <w:tab/>
    </w:r>
    <w:r w:rsidRPr="00FE310E">
      <w:rPr>
        <w:rFonts w:ascii="Arial" w:hAnsi="Arial" w:cs="Arial"/>
        <w:sz w:val="20"/>
        <w:szCs w:val="20"/>
      </w:rPr>
      <w:tab/>
    </w:r>
    <w:hyperlink r:id="rId1" w:history="1">
      <w:r w:rsidRPr="00FE310E">
        <w:rPr>
          <w:rStyle w:val="Hypertextovodkaz"/>
          <w:rFonts w:ascii="Arial" w:hAnsi="Arial" w:cs="Arial"/>
          <w:sz w:val="20"/>
          <w:szCs w:val="20"/>
        </w:rPr>
        <w:t>www.crr.cz</w:t>
      </w:r>
    </w:hyperlink>
  </w:p>
  <w:p w14:paraId="1E3159DB" w14:textId="413F33D6" w:rsidR="00A73082" w:rsidRPr="00FE310E" w:rsidRDefault="009F19C1">
    <w:pPr>
      <w:pStyle w:val="Zpat"/>
      <w:rPr>
        <w:rFonts w:ascii="Arial" w:hAnsi="Arial" w:cs="Arial"/>
        <w:sz w:val="20"/>
        <w:szCs w:val="20"/>
      </w:rPr>
    </w:pPr>
    <w:r>
      <w:rPr>
        <w:rFonts w:ascii="Arial" w:hAnsi="Arial" w:cs="Arial"/>
        <w:sz w:val="20"/>
        <w:szCs w:val="20"/>
      </w:rPr>
      <w:tab/>
    </w:r>
    <w:r w:rsidR="00A73082" w:rsidRPr="00FE310E">
      <w:rPr>
        <w:rFonts w:ascii="Arial" w:hAnsi="Arial" w:cs="Arial"/>
        <w:sz w:val="20"/>
        <w:szCs w:val="20"/>
      </w:rPr>
      <w:tab/>
    </w:r>
    <w:hyperlink r:id="rId2" w:history="1">
      <w:r w:rsidR="00A73082" w:rsidRPr="00FE310E">
        <w:rPr>
          <w:rStyle w:val="Hypertextovodkaz"/>
          <w:rFonts w:ascii="Arial" w:hAnsi="Arial" w:cs="Arial"/>
          <w:sz w:val="20"/>
          <w:szCs w:val="20"/>
        </w:rPr>
        <w:t>media@crr.cz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79AF2" w14:textId="77777777" w:rsidR="00577D6D" w:rsidRDefault="00577D6D" w:rsidP="00950BCA">
      <w:pPr>
        <w:spacing w:after="0" w:line="240" w:lineRule="auto"/>
      </w:pPr>
      <w:r>
        <w:separator/>
      </w:r>
    </w:p>
  </w:footnote>
  <w:footnote w:type="continuationSeparator" w:id="0">
    <w:p w14:paraId="1E5300F8" w14:textId="77777777" w:rsidR="00577D6D" w:rsidRDefault="00577D6D" w:rsidP="00950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5EEB8" w14:textId="64E95DE6" w:rsidR="00A73082" w:rsidRDefault="00A73082" w:rsidP="00C26C93">
    <w:pPr>
      <w:pStyle w:val="Zhlav"/>
      <w:jc w:val="right"/>
      <w:rPr>
        <w:rFonts w:ascii="Arial" w:hAnsi="Arial" w:cs="Arial"/>
        <w:sz w:val="20"/>
        <w:szCs w:val="20"/>
      </w:rPr>
    </w:pPr>
    <w:r>
      <w:rPr>
        <w:rFonts w:ascii="Arial" w:hAnsi="Arial" w:cs="Arial"/>
        <w:noProof/>
        <w:sz w:val="20"/>
        <w:szCs w:val="20"/>
        <w:lang w:val="en-US"/>
      </w:rPr>
      <w:drawing>
        <wp:anchor distT="0" distB="0" distL="114300" distR="114300" simplePos="0" relativeHeight="251659264" behindDoc="1" locked="0" layoutInCell="1" allowOverlap="1" wp14:anchorId="21A2014D" wp14:editId="21FDE138">
          <wp:simplePos x="0" y="0"/>
          <wp:positionH relativeFrom="margin">
            <wp:align>left</wp:align>
          </wp:positionH>
          <wp:positionV relativeFrom="paragraph">
            <wp:posOffset>-335280</wp:posOffset>
          </wp:positionV>
          <wp:extent cx="2596515" cy="774065"/>
          <wp:effectExtent l="0" t="0" r="0" b="698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a:extLst>
                      <a:ext uri="{28A0092B-C50C-407E-A947-70E740481C1C}">
                        <a14:useLocalDpi xmlns:a14="http://schemas.microsoft.com/office/drawing/2010/main" val="0"/>
                      </a:ext>
                    </a:extLst>
                  </a:blip>
                  <a:stretch>
                    <a:fillRect/>
                  </a:stretch>
                </pic:blipFill>
                <pic:spPr>
                  <a:xfrm>
                    <a:off x="0" y="0"/>
                    <a:ext cx="2596515" cy="774065"/>
                  </a:xfrm>
                  <a:prstGeom prst="rect">
                    <a:avLst/>
                  </a:prstGeom>
                </pic:spPr>
              </pic:pic>
            </a:graphicData>
          </a:graphic>
        </wp:anchor>
      </w:drawing>
    </w:r>
    <w:r w:rsidRPr="00FD17E9">
      <w:rPr>
        <w:rFonts w:ascii="Arial" w:hAnsi="Arial" w:cs="Arial"/>
        <w:sz w:val="20"/>
        <w:szCs w:val="20"/>
      </w:rPr>
      <w:t>Tisková zpráva</w:t>
    </w:r>
  </w:p>
  <w:p w14:paraId="1625D296" w14:textId="77777777" w:rsidR="00A73082" w:rsidRDefault="00A73082" w:rsidP="00C26C93">
    <w:pPr>
      <w:pStyle w:val="Zhlav"/>
      <w:jc w:val="right"/>
      <w:rPr>
        <w:rFonts w:ascii="Arial" w:hAnsi="Arial" w:cs="Arial"/>
        <w:sz w:val="20"/>
        <w:szCs w:val="20"/>
      </w:rPr>
    </w:pPr>
  </w:p>
  <w:p w14:paraId="440C70B3" w14:textId="77777777" w:rsidR="00A73082" w:rsidRDefault="00A73082" w:rsidP="00C26C93">
    <w:pPr>
      <w:pStyle w:val="Zhlav"/>
      <w:jc w:val="right"/>
      <w:rPr>
        <w:rFonts w:ascii="Arial" w:hAnsi="Arial" w:cs="Arial"/>
        <w:sz w:val="20"/>
        <w:szCs w:val="20"/>
      </w:rPr>
    </w:pPr>
  </w:p>
  <w:p w14:paraId="2C4C6350" w14:textId="77777777" w:rsidR="00A73082" w:rsidRDefault="00A73082" w:rsidP="00C26C93">
    <w:pPr>
      <w:pStyle w:val="Zhlav"/>
      <w:jc w:val="right"/>
      <w:rPr>
        <w:rFonts w:ascii="Arial" w:hAnsi="Arial" w:cs="Arial"/>
        <w:sz w:val="20"/>
        <w:szCs w:val="20"/>
      </w:rPr>
    </w:pPr>
  </w:p>
  <w:p w14:paraId="098AB734" w14:textId="77777777" w:rsidR="00A73082" w:rsidRPr="00FD17E9" w:rsidRDefault="00A73082" w:rsidP="00C26C93">
    <w:pPr>
      <w:pStyle w:val="Zhlav"/>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A1695"/>
    <w:multiLevelType w:val="hybridMultilevel"/>
    <w:tmpl w:val="29DA0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22A4119"/>
    <w:multiLevelType w:val="hybridMultilevel"/>
    <w:tmpl w:val="E7380446"/>
    <w:lvl w:ilvl="0" w:tplc="C6206812">
      <w:start w:val="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BCA"/>
    <w:rsid w:val="00002CEF"/>
    <w:rsid w:val="00011B54"/>
    <w:rsid w:val="00026589"/>
    <w:rsid w:val="00035385"/>
    <w:rsid w:val="000802ED"/>
    <w:rsid w:val="000A0A9E"/>
    <w:rsid w:val="000A5CC7"/>
    <w:rsid w:val="000B1F25"/>
    <w:rsid w:val="000D2F66"/>
    <w:rsid w:val="000E5559"/>
    <w:rsid w:val="000F2C01"/>
    <w:rsid w:val="001111C2"/>
    <w:rsid w:val="00125EC7"/>
    <w:rsid w:val="00172707"/>
    <w:rsid w:val="0019627E"/>
    <w:rsid w:val="001C2B83"/>
    <w:rsid w:val="001D055A"/>
    <w:rsid w:val="001D2D99"/>
    <w:rsid w:val="001F0ADE"/>
    <w:rsid w:val="002011E4"/>
    <w:rsid w:val="00205410"/>
    <w:rsid w:val="00236E51"/>
    <w:rsid w:val="0024425F"/>
    <w:rsid w:val="00250986"/>
    <w:rsid w:val="00250E1D"/>
    <w:rsid w:val="002759BA"/>
    <w:rsid w:val="00293107"/>
    <w:rsid w:val="002A4D35"/>
    <w:rsid w:val="002B537D"/>
    <w:rsid w:val="002D4F80"/>
    <w:rsid w:val="002D654F"/>
    <w:rsid w:val="002F25AE"/>
    <w:rsid w:val="003041C5"/>
    <w:rsid w:val="0031025D"/>
    <w:rsid w:val="00321C0D"/>
    <w:rsid w:val="00336D47"/>
    <w:rsid w:val="00341D99"/>
    <w:rsid w:val="003569F0"/>
    <w:rsid w:val="00360AC2"/>
    <w:rsid w:val="003832D5"/>
    <w:rsid w:val="0038531F"/>
    <w:rsid w:val="003A3D4D"/>
    <w:rsid w:val="00400659"/>
    <w:rsid w:val="00404DE0"/>
    <w:rsid w:val="004104DB"/>
    <w:rsid w:val="004175A9"/>
    <w:rsid w:val="00437C87"/>
    <w:rsid w:val="0044752E"/>
    <w:rsid w:val="00465D45"/>
    <w:rsid w:val="00470A90"/>
    <w:rsid w:val="004765C7"/>
    <w:rsid w:val="00477C52"/>
    <w:rsid w:val="004C7001"/>
    <w:rsid w:val="004D160F"/>
    <w:rsid w:val="004F261F"/>
    <w:rsid w:val="004F2EBE"/>
    <w:rsid w:val="00500031"/>
    <w:rsid w:val="00501102"/>
    <w:rsid w:val="00501838"/>
    <w:rsid w:val="00504C16"/>
    <w:rsid w:val="00504CCF"/>
    <w:rsid w:val="00517705"/>
    <w:rsid w:val="00531DF7"/>
    <w:rsid w:val="005327D3"/>
    <w:rsid w:val="00577D6D"/>
    <w:rsid w:val="00586CEF"/>
    <w:rsid w:val="00587E31"/>
    <w:rsid w:val="005B4685"/>
    <w:rsid w:val="005B69C2"/>
    <w:rsid w:val="005E0224"/>
    <w:rsid w:val="005F0F0F"/>
    <w:rsid w:val="00603D61"/>
    <w:rsid w:val="00604D3A"/>
    <w:rsid w:val="0060673E"/>
    <w:rsid w:val="00607600"/>
    <w:rsid w:val="00617EFB"/>
    <w:rsid w:val="00631338"/>
    <w:rsid w:val="00640F26"/>
    <w:rsid w:val="0066036B"/>
    <w:rsid w:val="00661566"/>
    <w:rsid w:val="00665100"/>
    <w:rsid w:val="006A1545"/>
    <w:rsid w:val="006A7577"/>
    <w:rsid w:val="00702DB1"/>
    <w:rsid w:val="00735214"/>
    <w:rsid w:val="00740494"/>
    <w:rsid w:val="007447B1"/>
    <w:rsid w:val="00757EB1"/>
    <w:rsid w:val="00770FF9"/>
    <w:rsid w:val="00780AFE"/>
    <w:rsid w:val="007819CD"/>
    <w:rsid w:val="00796444"/>
    <w:rsid w:val="007974DF"/>
    <w:rsid w:val="007B1175"/>
    <w:rsid w:val="007B608D"/>
    <w:rsid w:val="007C26D7"/>
    <w:rsid w:val="007C3BB7"/>
    <w:rsid w:val="007D2BE5"/>
    <w:rsid w:val="007D3D60"/>
    <w:rsid w:val="007E5A56"/>
    <w:rsid w:val="007E612C"/>
    <w:rsid w:val="007E7C04"/>
    <w:rsid w:val="00815648"/>
    <w:rsid w:val="008253A6"/>
    <w:rsid w:val="008338E0"/>
    <w:rsid w:val="008463DB"/>
    <w:rsid w:val="00862C57"/>
    <w:rsid w:val="008734C9"/>
    <w:rsid w:val="00893324"/>
    <w:rsid w:val="009175E8"/>
    <w:rsid w:val="009451DF"/>
    <w:rsid w:val="00950BCA"/>
    <w:rsid w:val="009760B3"/>
    <w:rsid w:val="009847E1"/>
    <w:rsid w:val="00991DD8"/>
    <w:rsid w:val="0099365F"/>
    <w:rsid w:val="009A1E2B"/>
    <w:rsid w:val="009B09C4"/>
    <w:rsid w:val="009C274D"/>
    <w:rsid w:val="009C31CD"/>
    <w:rsid w:val="009E6E68"/>
    <w:rsid w:val="009F19C1"/>
    <w:rsid w:val="00A134DF"/>
    <w:rsid w:val="00A15A11"/>
    <w:rsid w:val="00A43D30"/>
    <w:rsid w:val="00A73082"/>
    <w:rsid w:val="00A90656"/>
    <w:rsid w:val="00AE14B1"/>
    <w:rsid w:val="00B454A9"/>
    <w:rsid w:val="00B54D59"/>
    <w:rsid w:val="00B55E16"/>
    <w:rsid w:val="00BA55ED"/>
    <w:rsid w:val="00BA7411"/>
    <w:rsid w:val="00BA7697"/>
    <w:rsid w:val="00BD4123"/>
    <w:rsid w:val="00BF1A7F"/>
    <w:rsid w:val="00BF2DF7"/>
    <w:rsid w:val="00C0296A"/>
    <w:rsid w:val="00C26C93"/>
    <w:rsid w:val="00C47F1B"/>
    <w:rsid w:val="00C52F41"/>
    <w:rsid w:val="00C62D5C"/>
    <w:rsid w:val="00C70567"/>
    <w:rsid w:val="00C82100"/>
    <w:rsid w:val="00C904F3"/>
    <w:rsid w:val="00C9470F"/>
    <w:rsid w:val="00CA401B"/>
    <w:rsid w:val="00CA7CEF"/>
    <w:rsid w:val="00CD6C87"/>
    <w:rsid w:val="00D17DC9"/>
    <w:rsid w:val="00D2150E"/>
    <w:rsid w:val="00D31054"/>
    <w:rsid w:val="00D31437"/>
    <w:rsid w:val="00D33B0F"/>
    <w:rsid w:val="00D44F2D"/>
    <w:rsid w:val="00D472BC"/>
    <w:rsid w:val="00D5452E"/>
    <w:rsid w:val="00D56C61"/>
    <w:rsid w:val="00D708D9"/>
    <w:rsid w:val="00D83587"/>
    <w:rsid w:val="00D92179"/>
    <w:rsid w:val="00D9519B"/>
    <w:rsid w:val="00DA42E6"/>
    <w:rsid w:val="00DC7C74"/>
    <w:rsid w:val="00DF7D13"/>
    <w:rsid w:val="00E22642"/>
    <w:rsid w:val="00E23A83"/>
    <w:rsid w:val="00E32288"/>
    <w:rsid w:val="00E328E3"/>
    <w:rsid w:val="00E32A0F"/>
    <w:rsid w:val="00E3497B"/>
    <w:rsid w:val="00E418F4"/>
    <w:rsid w:val="00E57C76"/>
    <w:rsid w:val="00E71DB7"/>
    <w:rsid w:val="00E82CB1"/>
    <w:rsid w:val="00E93956"/>
    <w:rsid w:val="00E975B5"/>
    <w:rsid w:val="00EA095E"/>
    <w:rsid w:val="00EA3E46"/>
    <w:rsid w:val="00EB08A8"/>
    <w:rsid w:val="00EC44AC"/>
    <w:rsid w:val="00ED5025"/>
    <w:rsid w:val="00F02C8B"/>
    <w:rsid w:val="00F24635"/>
    <w:rsid w:val="00F24BBD"/>
    <w:rsid w:val="00F403F7"/>
    <w:rsid w:val="00F44463"/>
    <w:rsid w:val="00F45A50"/>
    <w:rsid w:val="00FB0ADF"/>
    <w:rsid w:val="00FC4A31"/>
    <w:rsid w:val="00FC6B1C"/>
    <w:rsid w:val="00FD17E9"/>
    <w:rsid w:val="00FD2523"/>
    <w:rsid w:val="00FD362B"/>
    <w:rsid w:val="00FD5441"/>
    <w:rsid w:val="00FE2A99"/>
    <w:rsid w:val="00FE310E"/>
    <w:rsid w:val="00FF016C"/>
    <w:rsid w:val="00FF72F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5E96A"/>
  <w15:docId w15:val="{7501047C-FBDE-4DE3-AF76-FBF7BF6B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727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1727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1727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0B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0BCA"/>
  </w:style>
  <w:style w:type="paragraph" w:styleId="Zpat">
    <w:name w:val="footer"/>
    <w:basedOn w:val="Normln"/>
    <w:link w:val="ZpatChar"/>
    <w:uiPriority w:val="99"/>
    <w:unhideWhenUsed/>
    <w:rsid w:val="00950BCA"/>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BCA"/>
  </w:style>
  <w:style w:type="paragraph" w:styleId="Textbubliny">
    <w:name w:val="Balloon Text"/>
    <w:basedOn w:val="Normln"/>
    <w:link w:val="TextbublinyChar"/>
    <w:uiPriority w:val="99"/>
    <w:semiHidden/>
    <w:unhideWhenUsed/>
    <w:rsid w:val="00950B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0BCA"/>
    <w:rPr>
      <w:rFonts w:ascii="Tahoma" w:hAnsi="Tahoma" w:cs="Tahoma"/>
      <w:sz w:val="16"/>
      <w:szCs w:val="16"/>
    </w:rPr>
  </w:style>
  <w:style w:type="character" w:styleId="Hypertextovodkaz">
    <w:name w:val="Hyperlink"/>
    <w:basedOn w:val="Standardnpsmoodstavce"/>
    <w:uiPriority w:val="99"/>
    <w:unhideWhenUsed/>
    <w:rsid w:val="00C47F1B"/>
    <w:rPr>
      <w:color w:val="0000FF" w:themeColor="hyperlink"/>
      <w:u w:val="single"/>
    </w:rPr>
  </w:style>
  <w:style w:type="paragraph" w:styleId="Normlnweb">
    <w:name w:val="Normal (Web)"/>
    <w:basedOn w:val="Normln"/>
    <w:uiPriority w:val="99"/>
    <w:semiHidden/>
    <w:unhideWhenUsed/>
    <w:rsid w:val="004104D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104DB"/>
    <w:rPr>
      <w:b/>
      <w:bCs/>
    </w:rPr>
  </w:style>
  <w:style w:type="paragraph" w:styleId="Bezmezer">
    <w:name w:val="No Spacing"/>
    <w:uiPriority w:val="1"/>
    <w:qFormat/>
    <w:rsid w:val="004104DB"/>
    <w:pPr>
      <w:spacing w:after="0" w:line="240" w:lineRule="auto"/>
    </w:pPr>
  </w:style>
  <w:style w:type="character" w:styleId="Odkaznakoment">
    <w:name w:val="annotation reference"/>
    <w:basedOn w:val="Standardnpsmoodstavce"/>
    <w:uiPriority w:val="99"/>
    <w:semiHidden/>
    <w:unhideWhenUsed/>
    <w:rsid w:val="00BD4123"/>
    <w:rPr>
      <w:sz w:val="16"/>
      <w:szCs w:val="16"/>
    </w:rPr>
  </w:style>
  <w:style w:type="paragraph" w:styleId="Textkomente">
    <w:name w:val="annotation text"/>
    <w:basedOn w:val="Normln"/>
    <w:link w:val="TextkomenteChar"/>
    <w:uiPriority w:val="99"/>
    <w:semiHidden/>
    <w:unhideWhenUsed/>
    <w:rsid w:val="00BD4123"/>
    <w:pPr>
      <w:spacing w:line="240" w:lineRule="auto"/>
    </w:pPr>
    <w:rPr>
      <w:sz w:val="20"/>
      <w:szCs w:val="20"/>
    </w:rPr>
  </w:style>
  <w:style w:type="character" w:customStyle="1" w:styleId="TextkomenteChar">
    <w:name w:val="Text komentáře Char"/>
    <w:basedOn w:val="Standardnpsmoodstavce"/>
    <w:link w:val="Textkomente"/>
    <w:uiPriority w:val="99"/>
    <w:semiHidden/>
    <w:rsid w:val="00BD4123"/>
    <w:rPr>
      <w:sz w:val="20"/>
      <w:szCs w:val="20"/>
    </w:rPr>
  </w:style>
  <w:style w:type="paragraph" w:styleId="Pedmtkomente">
    <w:name w:val="annotation subject"/>
    <w:basedOn w:val="Textkomente"/>
    <w:next w:val="Textkomente"/>
    <w:link w:val="PedmtkomenteChar"/>
    <w:uiPriority w:val="99"/>
    <w:semiHidden/>
    <w:unhideWhenUsed/>
    <w:rsid w:val="00BD4123"/>
    <w:rPr>
      <w:b/>
      <w:bCs/>
    </w:rPr>
  </w:style>
  <w:style w:type="character" w:customStyle="1" w:styleId="PedmtkomenteChar">
    <w:name w:val="Předmět komentáře Char"/>
    <w:basedOn w:val="TextkomenteChar"/>
    <w:link w:val="Pedmtkomente"/>
    <w:uiPriority w:val="99"/>
    <w:semiHidden/>
    <w:rsid w:val="00BD4123"/>
    <w:rPr>
      <w:b/>
      <w:bCs/>
      <w:sz w:val="20"/>
      <w:szCs w:val="20"/>
    </w:rPr>
  </w:style>
  <w:style w:type="paragraph" w:styleId="Odstavecseseznamem">
    <w:name w:val="List Paragraph"/>
    <w:basedOn w:val="Normln"/>
    <w:uiPriority w:val="34"/>
    <w:qFormat/>
    <w:rsid w:val="007E5A56"/>
    <w:pPr>
      <w:ind w:left="720"/>
      <w:contextualSpacing/>
    </w:pPr>
  </w:style>
  <w:style w:type="paragraph" w:styleId="Titulek">
    <w:name w:val="caption"/>
    <w:basedOn w:val="Normln"/>
    <w:next w:val="Normln"/>
    <w:uiPriority w:val="35"/>
    <w:unhideWhenUsed/>
    <w:qFormat/>
    <w:rsid w:val="00991DD8"/>
    <w:pPr>
      <w:spacing w:line="240" w:lineRule="auto"/>
    </w:pPr>
    <w:rPr>
      <w:rFonts w:eastAsia="Times New Roman" w:cs="Times New Roman"/>
      <w:i/>
      <w:iCs/>
      <w:color w:val="1F497D" w:themeColor="text2"/>
      <w:sz w:val="18"/>
      <w:szCs w:val="18"/>
    </w:rPr>
  </w:style>
  <w:style w:type="character" w:customStyle="1" w:styleId="Nadpis1Char">
    <w:name w:val="Nadpis 1 Char"/>
    <w:basedOn w:val="Standardnpsmoodstavce"/>
    <w:link w:val="Nadpis1"/>
    <w:uiPriority w:val="9"/>
    <w:rsid w:val="00172707"/>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172707"/>
    <w:rPr>
      <w:rFonts w:asciiTheme="majorHAnsi" w:eastAsiaTheme="majorEastAsia" w:hAnsiTheme="majorHAnsi" w:cstheme="majorBidi"/>
      <w:color w:val="365F91" w:themeColor="accent1" w:themeShade="BF"/>
      <w:sz w:val="26"/>
      <w:szCs w:val="26"/>
    </w:rPr>
  </w:style>
  <w:style w:type="paragraph" w:styleId="Nzev">
    <w:name w:val="Title"/>
    <w:basedOn w:val="Normln"/>
    <w:next w:val="Normln"/>
    <w:link w:val="NzevChar"/>
    <w:uiPriority w:val="10"/>
    <w:qFormat/>
    <w:rsid w:val="001727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72707"/>
    <w:rPr>
      <w:rFonts w:asciiTheme="majorHAnsi" w:eastAsiaTheme="majorEastAsia" w:hAnsiTheme="majorHAnsi" w:cstheme="majorBidi"/>
      <w:spacing w:val="-10"/>
      <w:kern w:val="28"/>
      <w:sz w:val="56"/>
      <w:szCs w:val="56"/>
    </w:rPr>
  </w:style>
  <w:style w:type="character" w:customStyle="1" w:styleId="Nadpis3Char">
    <w:name w:val="Nadpis 3 Char"/>
    <w:basedOn w:val="Standardnpsmoodstavce"/>
    <w:link w:val="Nadpis3"/>
    <w:uiPriority w:val="9"/>
    <w:rsid w:val="00172707"/>
    <w:rPr>
      <w:rFonts w:asciiTheme="majorHAnsi" w:eastAsiaTheme="majorEastAsia" w:hAnsiTheme="majorHAnsi" w:cstheme="majorBidi"/>
      <w:color w:val="243F60" w:themeColor="accent1" w:themeShade="7F"/>
      <w:sz w:val="24"/>
      <w:szCs w:val="24"/>
    </w:rPr>
  </w:style>
  <w:style w:type="character" w:customStyle="1" w:styleId="Nevyeenzmnka1">
    <w:name w:val="Nevyřešená zmínka1"/>
    <w:basedOn w:val="Standardnpsmoodstavce"/>
    <w:uiPriority w:val="99"/>
    <w:semiHidden/>
    <w:unhideWhenUsed/>
    <w:rsid w:val="00172707"/>
    <w:rPr>
      <w:color w:val="605E5C"/>
      <w:shd w:val="clear" w:color="auto" w:fill="E1DFDD"/>
    </w:rPr>
  </w:style>
  <w:style w:type="paragraph" w:styleId="Revize">
    <w:name w:val="Revision"/>
    <w:hidden/>
    <w:uiPriority w:val="99"/>
    <w:semiHidden/>
    <w:rsid w:val="009C274D"/>
    <w:pPr>
      <w:spacing w:after="0" w:line="240" w:lineRule="auto"/>
    </w:pPr>
  </w:style>
  <w:style w:type="character" w:styleId="Sledovanodkaz">
    <w:name w:val="FollowedHyperlink"/>
    <w:basedOn w:val="Standardnpsmoodstavce"/>
    <w:uiPriority w:val="99"/>
    <w:semiHidden/>
    <w:unhideWhenUsed/>
    <w:rsid w:val="00CA401B"/>
    <w:rPr>
      <w:color w:val="800080" w:themeColor="followedHyperlink"/>
      <w:u w:val="single"/>
    </w:rPr>
  </w:style>
  <w:style w:type="table" w:styleId="Mkatabulky">
    <w:name w:val="Table Grid"/>
    <w:basedOn w:val="Normlntabulka"/>
    <w:uiPriority w:val="59"/>
    <w:rsid w:val="00C5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C52F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rsid w:val="00C52F4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Nevyeenzmnka">
    <w:name w:val="Unresolved Mention"/>
    <w:basedOn w:val="Standardnpsmoodstavce"/>
    <w:uiPriority w:val="99"/>
    <w:semiHidden/>
    <w:unhideWhenUsed/>
    <w:rsid w:val="00735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5973">
      <w:bodyDiv w:val="1"/>
      <w:marLeft w:val="0"/>
      <w:marRight w:val="0"/>
      <w:marTop w:val="0"/>
      <w:marBottom w:val="0"/>
      <w:divBdr>
        <w:top w:val="none" w:sz="0" w:space="0" w:color="auto"/>
        <w:left w:val="none" w:sz="0" w:space="0" w:color="auto"/>
        <w:bottom w:val="none" w:sz="0" w:space="0" w:color="auto"/>
        <w:right w:val="none" w:sz="0" w:space="0" w:color="auto"/>
      </w:divBdr>
    </w:div>
    <w:div w:id="111437805">
      <w:bodyDiv w:val="1"/>
      <w:marLeft w:val="0"/>
      <w:marRight w:val="0"/>
      <w:marTop w:val="0"/>
      <w:marBottom w:val="0"/>
      <w:divBdr>
        <w:top w:val="none" w:sz="0" w:space="0" w:color="auto"/>
        <w:left w:val="none" w:sz="0" w:space="0" w:color="auto"/>
        <w:bottom w:val="none" w:sz="0" w:space="0" w:color="auto"/>
        <w:right w:val="none" w:sz="0" w:space="0" w:color="auto"/>
      </w:divBdr>
    </w:div>
    <w:div w:id="124276196">
      <w:bodyDiv w:val="1"/>
      <w:marLeft w:val="0"/>
      <w:marRight w:val="0"/>
      <w:marTop w:val="0"/>
      <w:marBottom w:val="0"/>
      <w:divBdr>
        <w:top w:val="none" w:sz="0" w:space="0" w:color="auto"/>
        <w:left w:val="none" w:sz="0" w:space="0" w:color="auto"/>
        <w:bottom w:val="none" w:sz="0" w:space="0" w:color="auto"/>
        <w:right w:val="none" w:sz="0" w:space="0" w:color="auto"/>
      </w:divBdr>
    </w:div>
    <w:div w:id="144510149">
      <w:bodyDiv w:val="1"/>
      <w:marLeft w:val="0"/>
      <w:marRight w:val="0"/>
      <w:marTop w:val="0"/>
      <w:marBottom w:val="0"/>
      <w:divBdr>
        <w:top w:val="none" w:sz="0" w:space="0" w:color="auto"/>
        <w:left w:val="none" w:sz="0" w:space="0" w:color="auto"/>
        <w:bottom w:val="none" w:sz="0" w:space="0" w:color="auto"/>
        <w:right w:val="none" w:sz="0" w:space="0" w:color="auto"/>
      </w:divBdr>
    </w:div>
    <w:div w:id="179469858">
      <w:bodyDiv w:val="1"/>
      <w:marLeft w:val="0"/>
      <w:marRight w:val="0"/>
      <w:marTop w:val="0"/>
      <w:marBottom w:val="0"/>
      <w:divBdr>
        <w:top w:val="none" w:sz="0" w:space="0" w:color="auto"/>
        <w:left w:val="none" w:sz="0" w:space="0" w:color="auto"/>
        <w:bottom w:val="none" w:sz="0" w:space="0" w:color="auto"/>
        <w:right w:val="none" w:sz="0" w:space="0" w:color="auto"/>
      </w:divBdr>
    </w:div>
    <w:div w:id="923802506">
      <w:bodyDiv w:val="1"/>
      <w:marLeft w:val="0"/>
      <w:marRight w:val="0"/>
      <w:marTop w:val="0"/>
      <w:marBottom w:val="0"/>
      <w:divBdr>
        <w:top w:val="none" w:sz="0" w:space="0" w:color="auto"/>
        <w:left w:val="none" w:sz="0" w:space="0" w:color="auto"/>
        <w:bottom w:val="none" w:sz="0" w:space="0" w:color="auto"/>
        <w:right w:val="none" w:sz="0" w:space="0" w:color="auto"/>
      </w:divBdr>
    </w:div>
    <w:div w:id="1441799908">
      <w:bodyDiv w:val="1"/>
      <w:marLeft w:val="0"/>
      <w:marRight w:val="0"/>
      <w:marTop w:val="0"/>
      <w:marBottom w:val="0"/>
      <w:divBdr>
        <w:top w:val="none" w:sz="0" w:space="0" w:color="auto"/>
        <w:left w:val="none" w:sz="0" w:space="0" w:color="auto"/>
        <w:bottom w:val="none" w:sz="0" w:space="0" w:color="auto"/>
        <w:right w:val="none" w:sz="0" w:space="0" w:color="auto"/>
      </w:divBdr>
      <w:divsChild>
        <w:div w:id="1146236903">
          <w:marLeft w:val="0"/>
          <w:marRight w:val="0"/>
          <w:marTop w:val="0"/>
          <w:marBottom w:val="0"/>
          <w:divBdr>
            <w:top w:val="none" w:sz="0" w:space="0" w:color="auto"/>
            <w:left w:val="none" w:sz="0" w:space="0" w:color="auto"/>
            <w:bottom w:val="none" w:sz="0" w:space="0" w:color="auto"/>
            <w:right w:val="none" w:sz="0" w:space="0" w:color="auto"/>
          </w:divBdr>
          <w:divsChild>
            <w:div w:id="1556696348">
              <w:marLeft w:val="0"/>
              <w:marRight w:val="0"/>
              <w:marTop w:val="0"/>
              <w:marBottom w:val="0"/>
              <w:divBdr>
                <w:top w:val="none" w:sz="0" w:space="0" w:color="auto"/>
                <w:left w:val="none" w:sz="0" w:space="0" w:color="auto"/>
                <w:bottom w:val="none" w:sz="0" w:space="0" w:color="auto"/>
                <w:right w:val="none" w:sz="0" w:space="0" w:color="auto"/>
              </w:divBdr>
              <w:divsChild>
                <w:div w:id="1825470274">
                  <w:marLeft w:val="0"/>
                  <w:marRight w:val="0"/>
                  <w:marTop w:val="0"/>
                  <w:marBottom w:val="0"/>
                  <w:divBdr>
                    <w:top w:val="none" w:sz="0" w:space="0" w:color="auto"/>
                    <w:left w:val="none" w:sz="0" w:space="0" w:color="auto"/>
                    <w:bottom w:val="none" w:sz="0" w:space="0" w:color="auto"/>
                    <w:right w:val="none" w:sz="0" w:space="0" w:color="auto"/>
                  </w:divBdr>
                  <w:divsChild>
                    <w:div w:id="61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15166">
      <w:bodyDiv w:val="1"/>
      <w:marLeft w:val="0"/>
      <w:marRight w:val="0"/>
      <w:marTop w:val="0"/>
      <w:marBottom w:val="0"/>
      <w:divBdr>
        <w:top w:val="none" w:sz="0" w:space="0" w:color="auto"/>
        <w:left w:val="none" w:sz="0" w:space="0" w:color="auto"/>
        <w:bottom w:val="none" w:sz="0" w:space="0" w:color="auto"/>
        <w:right w:val="none" w:sz="0" w:space="0" w:color="auto"/>
      </w:divBdr>
      <w:divsChild>
        <w:div w:id="1181891127">
          <w:marLeft w:val="0"/>
          <w:marRight w:val="0"/>
          <w:marTop w:val="0"/>
          <w:marBottom w:val="0"/>
          <w:divBdr>
            <w:top w:val="none" w:sz="0" w:space="0" w:color="auto"/>
            <w:left w:val="none" w:sz="0" w:space="0" w:color="auto"/>
            <w:bottom w:val="none" w:sz="0" w:space="0" w:color="auto"/>
            <w:right w:val="none" w:sz="0" w:space="0" w:color="auto"/>
          </w:divBdr>
          <w:divsChild>
            <w:div w:id="1753090180">
              <w:marLeft w:val="0"/>
              <w:marRight w:val="0"/>
              <w:marTop w:val="0"/>
              <w:marBottom w:val="0"/>
              <w:divBdr>
                <w:top w:val="none" w:sz="0" w:space="0" w:color="auto"/>
                <w:left w:val="none" w:sz="0" w:space="0" w:color="auto"/>
                <w:bottom w:val="none" w:sz="0" w:space="0" w:color="auto"/>
                <w:right w:val="none" w:sz="0" w:space="0" w:color="auto"/>
              </w:divBdr>
              <w:divsChild>
                <w:div w:id="1817378825">
                  <w:marLeft w:val="0"/>
                  <w:marRight w:val="0"/>
                  <w:marTop w:val="0"/>
                  <w:marBottom w:val="0"/>
                  <w:divBdr>
                    <w:top w:val="none" w:sz="0" w:space="0" w:color="auto"/>
                    <w:left w:val="none" w:sz="0" w:space="0" w:color="auto"/>
                    <w:bottom w:val="none" w:sz="0" w:space="0" w:color="auto"/>
                    <w:right w:val="none" w:sz="0" w:space="0" w:color="auto"/>
                  </w:divBdr>
                  <w:divsChild>
                    <w:div w:id="3408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268449">
      <w:bodyDiv w:val="1"/>
      <w:marLeft w:val="0"/>
      <w:marRight w:val="0"/>
      <w:marTop w:val="0"/>
      <w:marBottom w:val="0"/>
      <w:divBdr>
        <w:top w:val="none" w:sz="0" w:space="0" w:color="auto"/>
        <w:left w:val="none" w:sz="0" w:space="0" w:color="auto"/>
        <w:bottom w:val="none" w:sz="0" w:space="0" w:color="auto"/>
        <w:right w:val="none" w:sz="0" w:space="0" w:color="auto"/>
      </w:divBdr>
      <w:divsChild>
        <w:div w:id="1581332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4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7445">
      <w:bodyDiv w:val="1"/>
      <w:marLeft w:val="0"/>
      <w:marRight w:val="0"/>
      <w:marTop w:val="0"/>
      <w:marBottom w:val="0"/>
      <w:divBdr>
        <w:top w:val="none" w:sz="0" w:space="0" w:color="auto"/>
        <w:left w:val="none" w:sz="0" w:space="0" w:color="auto"/>
        <w:bottom w:val="none" w:sz="0" w:space="0" w:color="auto"/>
        <w:right w:val="none" w:sz="0" w:space="0" w:color="auto"/>
      </w:divBdr>
      <w:divsChild>
        <w:div w:id="2132742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2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ynasbavi.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r.cz/cs/podpora-podnikani/een-o-n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r.cz" TargetMode="External"/><Relationship Id="rId4" Type="http://schemas.openxmlformats.org/officeDocument/2006/relationships/settings" Target="settings.xml"/><Relationship Id="rId9" Type="http://schemas.openxmlformats.org/officeDocument/2006/relationships/hyperlink" Target="https://irop.mmr.cz/c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edia@crr.cz" TargetMode="External"/><Relationship Id="rId1" Type="http://schemas.openxmlformats.org/officeDocument/2006/relationships/hyperlink" Target="http://www.cr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DC779-0F33-BE4B-9CDD-A34A2311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3674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CRR.CZ</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Juránek Vilém</dc:creator>
  <cp:lastModifiedBy>Pižl Tomáš</cp:lastModifiedBy>
  <cp:revision>4</cp:revision>
  <dcterms:created xsi:type="dcterms:W3CDTF">2022-10-14T09:54:00Z</dcterms:created>
  <dcterms:modified xsi:type="dcterms:W3CDTF">2022-10-14T12:51:00Z</dcterms:modified>
</cp:coreProperties>
</file>